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3FB49">
      <w:pPr>
        <w:pStyle w:val="3"/>
        <w:spacing w:before="33" w:line="247" w:lineRule="auto"/>
        <w:ind w:left="25" w:right="8262" w:hanging="2"/>
        <w:rPr>
          <w:sz w:val="20"/>
          <w:szCs w:val="20"/>
        </w:rPr>
      </w:pPr>
      <w:r>
        <w:rPr>
          <w:rFonts w:ascii="Times New Roman" w:hAnsi="Times New Roman" w:eastAsia="Times New Roman" w:cs="Times New Roman"/>
          <w:position w:val="1"/>
          <w:sz w:val="20"/>
          <w:szCs w:val="20"/>
        </w:rPr>
        <w:t>ICS</w:t>
      </w:r>
      <w:r>
        <w:rPr>
          <w:rFonts w:ascii="Times New Roman" w:hAnsi="Times New Roman" w:eastAsia="Times New Roman" w:cs="Times New Roman"/>
          <w:spacing w:val="16"/>
          <w:w w:val="101"/>
          <w:position w:val="1"/>
          <w:sz w:val="20"/>
          <w:szCs w:val="20"/>
        </w:rPr>
        <w:t xml:space="preserve">   </w:t>
      </w:r>
      <w:r>
        <w:rPr>
          <w:spacing w:val="4"/>
          <w:sz w:val="20"/>
          <w:szCs w:val="20"/>
        </w:rPr>
        <w:t>35.240.01</w:t>
      </w:r>
      <w:r>
        <w:rPr>
          <w:sz w:val="20"/>
          <w:szCs w:val="20"/>
        </w:rPr>
        <w:t xml:space="preserve"> </w:t>
      </w:r>
      <w:r>
        <w:rPr>
          <w:rFonts w:ascii="Times New Roman" w:hAnsi="Times New Roman" w:eastAsia="Times New Roman" w:cs="Times New Roman"/>
          <w:sz w:val="20"/>
          <w:szCs w:val="20"/>
        </w:rPr>
        <w:t>CCS</w:t>
      </w:r>
      <w:r>
        <w:rPr>
          <w:rFonts w:ascii="Times New Roman" w:hAnsi="Times New Roman" w:eastAsia="Times New Roman" w:cs="Times New Roman"/>
          <w:spacing w:val="12"/>
          <w:sz w:val="20"/>
          <w:szCs w:val="20"/>
        </w:rPr>
        <w:t xml:space="preserve">  </w:t>
      </w:r>
      <w:r>
        <w:rPr>
          <w:sz w:val="20"/>
          <w:szCs w:val="20"/>
        </w:rPr>
        <w:t>L</w:t>
      </w:r>
      <w:r>
        <w:rPr>
          <w:spacing w:val="13"/>
          <w:sz w:val="20"/>
          <w:szCs w:val="20"/>
        </w:rPr>
        <w:t xml:space="preserve"> </w:t>
      </w:r>
      <w:r>
        <w:rPr>
          <w:spacing w:val="2"/>
          <w:sz w:val="20"/>
          <w:szCs w:val="20"/>
        </w:rPr>
        <w:t>70</w:t>
      </w:r>
    </w:p>
    <w:p w14:paraId="1F7D2CE1">
      <w:pPr>
        <w:spacing w:before="2" w:line="189" w:lineRule="auto"/>
        <w:ind w:left="6181"/>
        <w:rPr>
          <w:rFonts w:ascii="Times New Roman" w:hAnsi="Times New Roman" w:eastAsia="Times New Roman" w:cs="Times New Roman"/>
          <w:sz w:val="95"/>
          <w:szCs w:val="95"/>
        </w:rPr>
      </w:pPr>
      <w:r>
        <w:rPr>
          <w:rFonts w:ascii="Times New Roman" w:hAnsi="Times New Roman" w:eastAsia="Times New Roman" w:cs="Times New Roman"/>
          <w:sz w:val="95"/>
          <w:szCs w:val="95"/>
        </w:rPr>
        <w:drawing>
          <wp:inline distT="0" distB="0" distL="0" distR="0">
            <wp:extent cx="796925" cy="39751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4"/>
                    <a:stretch>
                      <a:fillRect/>
                    </a:stretch>
                  </pic:blipFill>
                  <pic:spPr>
                    <a:xfrm>
                      <a:off x="0" y="0"/>
                      <a:ext cx="797052" cy="397764"/>
                    </a:xfrm>
                    <a:prstGeom prst="rect">
                      <a:avLst/>
                    </a:prstGeom>
                  </pic:spPr>
                </pic:pic>
              </a:graphicData>
            </a:graphic>
          </wp:inline>
        </w:drawing>
      </w:r>
      <w:r>
        <w:rPr>
          <w:rFonts w:ascii="Times New Roman" w:hAnsi="Times New Roman" w:eastAsia="Times New Roman" w:cs="Times New Roman"/>
          <w:b/>
          <w:bCs/>
          <w:spacing w:val="76"/>
          <w:w w:val="130"/>
          <w:sz w:val="95"/>
          <w:szCs w:val="95"/>
        </w:rPr>
        <w:t>37</w:t>
      </w:r>
    </w:p>
    <w:p w14:paraId="74B798AF">
      <w:pPr>
        <w:pStyle w:val="3"/>
        <w:spacing w:before="321" w:line="225" w:lineRule="auto"/>
        <w:rPr>
          <w:sz w:val="47"/>
          <w:szCs w:val="47"/>
        </w:rPr>
      </w:pPr>
      <w:r>
        <w:rPr>
          <w:spacing w:val="-16"/>
          <w:sz w:val="47"/>
          <w:szCs w:val="47"/>
        </w:rPr>
        <w:t>山</w:t>
      </w:r>
      <w:r>
        <w:rPr>
          <w:spacing w:val="36"/>
          <w:sz w:val="47"/>
          <w:szCs w:val="47"/>
        </w:rPr>
        <w:t xml:space="preserve">    </w:t>
      </w:r>
      <w:r>
        <w:rPr>
          <w:spacing w:val="-16"/>
          <w:sz w:val="47"/>
          <w:szCs w:val="47"/>
        </w:rPr>
        <w:t>东</w:t>
      </w:r>
      <w:r>
        <w:rPr>
          <w:spacing w:val="33"/>
          <w:sz w:val="47"/>
          <w:szCs w:val="47"/>
        </w:rPr>
        <w:t xml:space="preserve">    </w:t>
      </w:r>
      <w:r>
        <w:rPr>
          <w:spacing w:val="-16"/>
          <w:sz w:val="47"/>
          <w:szCs w:val="47"/>
        </w:rPr>
        <w:t>省</w:t>
      </w:r>
      <w:r>
        <w:rPr>
          <w:spacing w:val="31"/>
          <w:sz w:val="47"/>
          <w:szCs w:val="47"/>
        </w:rPr>
        <w:t xml:space="preserve">    </w:t>
      </w:r>
      <w:r>
        <w:rPr>
          <w:spacing w:val="-16"/>
          <w:sz w:val="47"/>
          <w:szCs w:val="47"/>
        </w:rPr>
        <w:t>地</w:t>
      </w:r>
      <w:r>
        <w:rPr>
          <w:spacing w:val="34"/>
          <w:sz w:val="47"/>
          <w:szCs w:val="47"/>
        </w:rPr>
        <w:t xml:space="preserve">    </w:t>
      </w:r>
      <w:r>
        <w:rPr>
          <w:spacing w:val="-16"/>
          <w:sz w:val="47"/>
          <w:szCs w:val="47"/>
        </w:rPr>
        <w:t>方</w:t>
      </w:r>
      <w:r>
        <w:rPr>
          <w:spacing w:val="29"/>
          <w:sz w:val="47"/>
          <w:szCs w:val="47"/>
        </w:rPr>
        <w:t xml:space="preserve">    </w:t>
      </w:r>
      <w:r>
        <w:rPr>
          <w:spacing w:val="-16"/>
          <w:sz w:val="47"/>
          <w:szCs w:val="47"/>
        </w:rPr>
        <w:t>标</w:t>
      </w:r>
      <w:r>
        <w:rPr>
          <w:spacing w:val="32"/>
          <w:sz w:val="47"/>
          <w:szCs w:val="47"/>
        </w:rPr>
        <w:t xml:space="preserve">    </w:t>
      </w:r>
      <w:r>
        <w:rPr>
          <w:spacing w:val="-16"/>
          <w:sz w:val="47"/>
          <w:szCs w:val="47"/>
        </w:rPr>
        <w:t>准</w:t>
      </w:r>
    </w:p>
    <w:p w14:paraId="46E70FDF">
      <w:pPr>
        <w:spacing w:line="261" w:lineRule="auto"/>
        <w:rPr>
          <w:rFonts w:ascii="Arial"/>
          <w:sz w:val="21"/>
        </w:rPr>
      </w:pPr>
    </w:p>
    <w:p w14:paraId="5226D868">
      <w:pPr>
        <w:pStyle w:val="3"/>
        <w:spacing w:before="91" w:line="237" w:lineRule="auto"/>
        <w:ind w:left="6978"/>
      </w:pPr>
      <w:r>
        <w:rPr>
          <w:spacing w:val="-2"/>
        </w:rPr>
        <w:t>DB</w:t>
      </w:r>
      <w:r>
        <w:rPr>
          <w:spacing w:val="-47"/>
        </w:rPr>
        <w:t xml:space="preserve"> </w:t>
      </w:r>
      <w:r>
        <w:rPr>
          <w:spacing w:val="-2"/>
        </w:rPr>
        <w:t>37/T XXXX—XXXX</w:t>
      </w:r>
    </w:p>
    <w:p w14:paraId="6643DDA3">
      <w:pPr>
        <w:spacing w:line="246" w:lineRule="auto"/>
        <w:rPr>
          <w:rFonts w:ascii="Arial"/>
          <w:sz w:val="21"/>
        </w:rPr>
      </w:pPr>
    </w:p>
    <w:p w14:paraId="548E9C16">
      <w:pPr>
        <w:spacing w:line="246" w:lineRule="auto"/>
        <w:rPr>
          <w:rFonts w:ascii="Arial"/>
          <w:sz w:val="21"/>
        </w:rPr>
      </w:pPr>
    </w:p>
    <w:p w14:paraId="1CCD73BA">
      <w:pPr>
        <w:spacing w:line="246" w:lineRule="auto"/>
        <w:rPr>
          <w:rFonts w:ascii="Arial"/>
          <w:sz w:val="21"/>
        </w:rPr>
      </w:pPr>
      <w:r>
        <w:drawing>
          <wp:anchor distT="0" distB="0" distL="0" distR="0" simplePos="0" relativeHeight="251659264" behindDoc="0" locked="0" layoutInCell="1" allowOverlap="1">
            <wp:simplePos x="0" y="0"/>
            <wp:positionH relativeFrom="column">
              <wp:posOffset>41275</wp:posOffset>
            </wp:positionH>
            <wp:positionV relativeFrom="paragraph">
              <wp:posOffset>80010</wp:posOffset>
            </wp:positionV>
            <wp:extent cx="6120130" cy="9525"/>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5"/>
                    <a:stretch>
                      <a:fillRect/>
                    </a:stretch>
                  </pic:blipFill>
                  <pic:spPr>
                    <a:xfrm>
                      <a:off x="0" y="0"/>
                      <a:ext cx="6120129" cy="9525"/>
                    </a:xfrm>
                    <a:prstGeom prst="rect">
                      <a:avLst/>
                    </a:prstGeom>
                  </pic:spPr>
                </pic:pic>
              </a:graphicData>
            </a:graphic>
          </wp:anchor>
        </w:drawing>
      </w:r>
    </w:p>
    <w:p w14:paraId="6D8E3D57">
      <w:pPr>
        <w:spacing w:line="246" w:lineRule="auto"/>
        <w:rPr>
          <w:rFonts w:ascii="Arial"/>
          <w:sz w:val="21"/>
        </w:rPr>
      </w:pPr>
    </w:p>
    <w:p w14:paraId="02ACBBA1">
      <w:pPr>
        <w:spacing w:line="246" w:lineRule="auto"/>
        <w:rPr>
          <w:rFonts w:ascii="Arial"/>
          <w:sz w:val="21"/>
        </w:rPr>
      </w:pPr>
    </w:p>
    <w:p w14:paraId="7C84F6E4">
      <w:pPr>
        <w:spacing w:line="246" w:lineRule="auto"/>
        <w:rPr>
          <w:rFonts w:ascii="Arial"/>
          <w:sz w:val="21"/>
        </w:rPr>
      </w:pPr>
    </w:p>
    <w:p w14:paraId="24C7E1D0">
      <w:pPr>
        <w:spacing w:line="246" w:lineRule="auto"/>
        <w:rPr>
          <w:rFonts w:ascii="Arial"/>
          <w:sz w:val="21"/>
        </w:rPr>
      </w:pPr>
    </w:p>
    <w:p w14:paraId="7BF1F988">
      <w:pPr>
        <w:spacing w:line="246" w:lineRule="auto"/>
        <w:rPr>
          <w:rFonts w:ascii="Arial"/>
          <w:sz w:val="21"/>
        </w:rPr>
      </w:pPr>
    </w:p>
    <w:p w14:paraId="040B925D">
      <w:pPr>
        <w:spacing w:line="246" w:lineRule="auto"/>
        <w:rPr>
          <w:rFonts w:ascii="Arial"/>
          <w:sz w:val="21"/>
        </w:rPr>
      </w:pPr>
    </w:p>
    <w:p w14:paraId="36663CE4">
      <w:pPr>
        <w:spacing w:line="247" w:lineRule="auto"/>
        <w:rPr>
          <w:rFonts w:ascii="Arial"/>
          <w:sz w:val="21"/>
        </w:rPr>
      </w:pPr>
    </w:p>
    <w:p w14:paraId="0A4B0B07">
      <w:pPr>
        <w:spacing w:line="247" w:lineRule="auto"/>
        <w:rPr>
          <w:rFonts w:ascii="Arial"/>
          <w:sz w:val="21"/>
        </w:rPr>
      </w:pPr>
    </w:p>
    <w:p w14:paraId="0B39F7CB">
      <w:pPr>
        <w:pStyle w:val="3"/>
        <w:spacing w:before="169" w:line="221" w:lineRule="auto"/>
        <w:ind w:left="622"/>
        <w:rPr>
          <w:sz w:val="52"/>
          <w:szCs w:val="52"/>
        </w:rPr>
      </w:pPr>
      <w:r>
        <w:rPr>
          <w:spacing w:val="-2"/>
          <w:sz w:val="52"/>
          <w:szCs w:val="52"/>
        </w:rPr>
        <w:t>人工智能系统的服务连续性 治理要求</w:t>
      </w:r>
    </w:p>
    <w:p w14:paraId="19E2D328">
      <w:pPr>
        <w:spacing w:line="281" w:lineRule="auto"/>
        <w:rPr>
          <w:rFonts w:ascii="Arial"/>
          <w:sz w:val="21"/>
        </w:rPr>
      </w:pPr>
    </w:p>
    <w:p w14:paraId="0DD38605">
      <w:pPr>
        <w:spacing w:before="84" w:line="236" w:lineRule="auto"/>
        <w:ind w:left="382"/>
        <w:rPr>
          <w:rFonts w:ascii="CG Times" w:hAnsi="CG Times" w:eastAsia="CG Times" w:cs="CG Times"/>
          <w:sz w:val="28"/>
          <w:szCs w:val="28"/>
        </w:rPr>
      </w:pPr>
      <w:r>
        <w:rPr>
          <w:rFonts w:ascii="CG Times" w:hAnsi="CG Times" w:eastAsia="CG Times" w:cs="CG Times"/>
          <w:sz w:val="28"/>
          <w:szCs w:val="28"/>
        </w:rPr>
        <w:t>Service continuity for artificial intelligence systems—Governance re</w:t>
      </w:r>
      <w:r>
        <w:rPr>
          <w:rFonts w:ascii="CG Times" w:hAnsi="CG Times" w:eastAsia="CG Times" w:cs="CG Times"/>
          <w:spacing w:val="-1"/>
          <w:sz w:val="28"/>
          <w:szCs w:val="28"/>
        </w:rPr>
        <w:t>quirements</w:t>
      </w:r>
    </w:p>
    <w:p w14:paraId="137219F7">
      <w:pPr>
        <w:spacing w:line="266" w:lineRule="auto"/>
        <w:rPr>
          <w:rFonts w:ascii="Arial"/>
          <w:sz w:val="21"/>
        </w:rPr>
      </w:pPr>
    </w:p>
    <w:p w14:paraId="058A51C5">
      <w:pPr>
        <w:spacing w:line="267" w:lineRule="auto"/>
        <w:rPr>
          <w:rFonts w:ascii="Arial"/>
          <w:sz w:val="21"/>
        </w:rPr>
      </w:pPr>
    </w:p>
    <w:p w14:paraId="061967C9">
      <w:pPr>
        <w:spacing w:line="267" w:lineRule="auto"/>
        <w:rPr>
          <w:rFonts w:ascii="Arial"/>
          <w:sz w:val="21"/>
        </w:rPr>
      </w:pPr>
    </w:p>
    <w:p w14:paraId="55DFA35B">
      <w:pPr>
        <w:spacing w:line="267" w:lineRule="auto"/>
        <w:rPr>
          <w:rFonts w:ascii="Arial"/>
          <w:sz w:val="21"/>
        </w:rPr>
      </w:pPr>
    </w:p>
    <w:p w14:paraId="70762B58">
      <w:pPr>
        <w:spacing w:before="92" w:line="220" w:lineRule="auto"/>
        <w:ind w:left="4203"/>
        <w:rPr>
          <w:rFonts w:ascii="宋体" w:hAnsi="宋体" w:eastAsia="宋体" w:cs="宋体"/>
          <w:sz w:val="28"/>
          <w:szCs w:val="28"/>
        </w:rPr>
      </w:pPr>
      <w:r>
        <w:rPr>
          <w:rFonts w:ascii="宋体" w:hAnsi="宋体" w:eastAsia="宋体" w:cs="宋体"/>
          <w:spacing w:val="-4"/>
          <w:sz w:val="28"/>
          <w:szCs w:val="28"/>
        </w:rPr>
        <w:t>（报批稿）</w:t>
      </w:r>
    </w:p>
    <w:p w14:paraId="42E71F23">
      <w:pPr>
        <w:spacing w:before="26" w:line="219" w:lineRule="auto"/>
        <w:ind w:left="2418"/>
        <w:rPr>
          <w:rFonts w:ascii="宋体" w:hAnsi="宋体" w:eastAsia="宋体" w:cs="宋体"/>
          <w:sz w:val="28"/>
          <w:szCs w:val="28"/>
        </w:rPr>
      </w:pPr>
      <w:r>
        <w:rPr>
          <w:rFonts w:ascii="宋体" w:hAnsi="宋体" w:eastAsia="宋体" w:cs="宋体"/>
          <w:spacing w:val="-8"/>
          <w:sz w:val="28"/>
          <w:szCs w:val="28"/>
        </w:rPr>
        <w:t>（本草案完成时间：2025</w:t>
      </w:r>
      <w:r>
        <w:rPr>
          <w:rFonts w:ascii="宋体" w:hAnsi="宋体" w:eastAsia="宋体" w:cs="宋体"/>
          <w:spacing w:val="-56"/>
          <w:sz w:val="28"/>
          <w:szCs w:val="28"/>
        </w:rPr>
        <w:t xml:space="preserve"> </w:t>
      </w:r>
      <w:r>
        <w:rPr>
          <w:rFonts w:ascii="宋体" w:hAnsi="宋体" w:eastAsia="宋体" w:cs="宋体"/>
          <w:spacing w:val="-8"/>
          <w:sz w:val="28"/>
          <w:szCs w:val="28"/>
        </w:rPr>
        <w:t>年</w:t>
      </w:r>
      <w:r>
        <w:rPr>
          <w:rFonts w:ascii="宋体" w:hAnsi="宋体" w:eastAsia="宋体" w:cs="宋体"/>
          <w:spacing w:val="-39"/>
          <w:sz w:val="28"/>
          <w:szCs w:val="28"/>
        </w:rPr>
        <w:t xml:space="preserve"> </w:t>
      </w:r>
      <w:r>
        <w:rPr>
          <w:rFonts w:hint="eastAsia" w:ascii="宋体" w:hAnsi="宋体" w:eastAsia="宋体" w:cs="宋体"/>
          <w:spacing w:val="-8"/>
          <w:sz w:val="28"/>
          <w:szCs w:val="28"/>
          <w:lang w:val="en-US" w:eastAsia="zh-CN"/>
        </w:rPr>
        <w:t>3</w:t>
      </w:r>
      <w:r>
        <w:rPr>
          <w:rFonts w:ascii="宋体" w:hAnsi="宋体" w:eastAsia="宋体" w:cs="宋体"/>
          <w:spacing w:val="-51"/>
          <w:sz w:val="28"/>
          <w:szCs w:val="28"/>
        </w:rPr>
        <w:t xml:space="preserve"> </w:t>
      </w:r>
      <w:r>
        <w:rPr>
          <w:rFonts w:ascii="宋体" w:hAnsi="宋体" w:eastAsia="宋体" w:cs="宋体"/>
          <w:spacing w:val="-8"/>
          <w:sz w:val="28"/>
          <w:szCs w:val="28"/>
        </w:rPr>
        <w:t>月</w:t>
      </w:r>
      <w:r>
        <w:rPr>
          <w:rFonts w:ascii="宋体" w:hAnsi="宋体" w:eastAsia="宋体" w:cs="宋体"/>
          <w:spacing w:val="-57"/>
          <w:sz w:val="28"/>
          <w:szCs w:val="28"/>
        </w:rPr>
        <w:t xml:space="preserve"> </w:t>
      </w:r>
      <w:r>
        <w:rPr>
          <w:rFonts w:ascii="宋体" w:hAnsi="宋体" w:eastAsia="宋体" w:cs="宋体"/>
          <w:spacing w:val="-8"/>
          <w:sz w:val="28"/>
          <w:szCs w:val="28"/>
        </w:rPr>
        <w:t>2</w:t>
      </w:r>
      <w:r>
        <w:rPr>
          <w:rFonts w:hint="eastAsia" w:ascii="宋体" w:hAnsi="宋体" w:eastAsia="宋体" w:cs="宋体"/>
          <w:spacing w:val="-8"/>
          <w:sz w:val="28"/>
          <w:szCs w:val="28"/>
          <w:lang w:val="en-US" w:eastAsia="zh-CN"/>
        </w:rPr>
        <w:t>8</w:t>
      </w:r>
      <w:r>
        <w:rPr>
          <w:rFonts w:ascii="宋体" w:hAnsi="宋体" w:eastAsia="宋体" w:cs="宋体"/>
          <w:spacing w:val="-8"/>
          <w:sz w:val="28"/>
          <w:szCs w:val="28"/>
        </w:rPr>
        <w:t xml:space="preserve"> 日）</w:t>
      </w:r>
    </w:p>
    <w:p w14:paraId="3D12E5F1">
      <w:pPr>
        <w:spacing w:line="244" w:lineRule="auto"/>
        <w:rPr>
          <w:rFonts w:ascii="Arial"/>
          <w:sz w:val="21"/>
        </w:rPr>
      </w:pPr>
    </w:p>
    <w:p w14:paraId="0858DA7C">
      <w:pPr>
        <w:spacing w:line="244" w:lineRule="auto"/>
        <w:rPr>
          <w:rFonts w:ascii="Arial"/>
          <w:sz w:val="21"/>
        </w:rPr>
      </w:pPr>
    </w:p>
    <w:p w14:paraId="2B948277">
      <w:pPr>
        <w:spacing w:line="244" w:lineRule="auto"/>
        <w:rPr>
          <w:rFonts w:ascii="Arial"/>
          <w:sz w:val="21"/>
        </w:rPr>
      </w:pPr>
    </w:p>
    <w:p w14:paraId="02504DC8">
      <w:pPr>
        <w:spacing w:line="244" w:lineRule="auto"/>
        <w:rPr>
          <w:rFonts w:ascii="Arial"/>
          <w:sz w:val="21"/>
        </w:rPr>
      </w:pPr>
    </w:p>
    <w:p w14:paraId="2FF7BD85">
      <w:pPr>
        <w:spacing w:line="244" w:lineRule="auto"/>
        <w:rPr>
          <w:rFonts w:ascii="Arial"/>
          <w:sz w:val="21"/>
        </w:rPr>
      </w:pPr>
    </w:p>
    <w:p w14:paraId="63504FB0">
      <w:pPr>
        <w:spacing w:line="244" w:lineRule="auto"/>
        <w:rPr>
          <w:rFonts w:ascii="Arial"/>
          <w:sz w:val="21"/>
        </w:rPr>
      </w:pPr>
    </w:p>
    <w:p w14:paraId="4A862AAE">
      <w:pPr>
        <w:spacing w:line="244" w:lineRule="auto"/>
        <w:rPr>
          <w:rFonts w:ascii="Arial"/>
          <w:sz w:val="21"/>
        </w:rPr>
      </w:pPr>
    </w:p>
    <w:p w14:paraId="5EA64389">
      <w:pPr>
        <w:spacing w:line="244" w:lineRule="auto"/>
        <w:rPr>
          <w:rFonts w:ascii="Arial"/>
          <w:sz w:val="21"/>
        </w:rPr>
      </w:pPr>
    </w:p>
    <w:p w14:paraId="2274DFDE">
      <w:pPr>
        <w:spacing w:line="244" w:lineRule="auto"/>
        <w:rPr>
          <w:rFonts w:ascii="Arial"/>
          <w:sz w:val="21"/>
        </w:rPr>
      </w:pPr>
    </w:p>
    <w:p w14:paraId="27947303">
      <w:pPr>
        <w:spacing w:line="245" w:lineRule="auto"/>
        <w:rPr>
          <w:rFonts w:ascii="Arial"/>
          <w:sz w:val="21"/>
        </w:rPr>
      </w:pPr>
    </w:p>
    <w:p w14:paraId="0F43F7F7">
      <w:pPr>
        <w:spacing w:line="245" w:lineRule="auto"/>
        <w:rPr>
          <w:rFonts w:ascii="Arial"/>
          <w:sz w:val="21"/>
        </w:rPr>
      </w:pPr>
    </w:p>
    <w:p w14:paraId="2C5AA9DD">
      <w:pPr>
        <w:spacing w:line="245" w:lineRule="auto"/>
        <w:rPr>
          <w:rFonts w:ascii="Arial"/>
          <w:sz w:val="21"/>
        </w:rPr>
      </w:pPr>
    </w:p>
    <w:p w14:paraId="2EE1F225">
      <w:pPr>
        <w:spacing w:line="245" w:lineRule="auto"/>
        <w:rPr>
          <w:rFonts w:ascii="Arial"/>
          <w:sz w:val="21"/>
        </w:rPr>
      </w:pPr>
    </w:p>
    <w:p w14:paraId="2E1BCE8D">
      <w:pPr>
        <w:spacing w:line="245" w:lineRule="auto"/>
        <w:rPr>
          <w:rFonts w:ascii="Arial"/>
          <w:sz w:val="21"/>
        </w:rPr>
      </w:pPr>
    </w:p>
    <w:p w14:paraId="0C22A1B4">
      <w:pPr>
        <w:spacing w:line="245" w:lineRule="auto"/>
        <w:rPr>
          <w:rFonts w:ascii="Arial"/>
          <w:sz w:val="21"/>
        </w:rPr>
      </w:pPr>
    </w:p>
    <w:p w14:paraId="512E2405">
      <w:pPr>
        <w:spacing w:line="245" w:lineRule="auto"/>
        <w:rPr>
          <w:rFonts w:ascii="Arial"/>
          <w:sz w:val="21"/>
        </w:rPr>
      </w:pPr>
    </w:p>
    <w:p w14:paraId="363F9882">
      <w:pPr>
        <w:spacing w:line="245" w:lineRule="auto"/>
        <w:rPr>
          <w:rFonts w:ascii="Arial"/>
          <w:sz w:val="21"/>
        </w:rPr>
      </w:pPr>
    </w:p>
    <w:p w14:paraId="070F465F">
      <w:pPr>
        <w:spacing w:line="245" w:lineRule="auto"/>
        <w:rPr>
          <w:rFonts w:ascii="Arial"/>
          <w:sz w:val="21"/>
        </w:rPr>
      </w:pPr>
    </w:p>
    <w:p w14:paraId="5ADDD728">
      <w:pPr>
        <w:pStyle w:val="3"/>
        <w:spacing w:before="92" w:line="222" w:lineRule="auto"/>
        <w:jc w:val="right"/>
      </w:pPr>
      <w:r>
        <w:rPr>
          <w:spacing w:val="-3"/>
        </w:rPr>
        <w:t>XXXX</w:t>
      </w:r>
      <w:r>
        <w:rPr>
          <w:spacing w:val="-59"/>
        </w:rPr>
        <w:t xml:space="preserve"> </w:t>
      </w:r>
      <w:r>
        <w:rPr>
          <w:spacing w:val="-3"/>
        </w:rPr>
        <w:t>-</w:t>
      </w:r>
      <w:r>
        <w:rPr>
          <w:spacing w:val="-68"/>
        </w:rPr>
        <w:t xml:space="preserve"> </w:t>
      </w:r>
      <w:r>
        <w:rPr>
          <w:spacing w:val="-3"/>
        </w:rPr>
        <w:t>XX</w:t>
      </w:r>
      <w:r>
        <w:rPr>
          <w:spacing w:val="-66"/>
        </w:rPr>
        <w:t xml:space="preserve"> </w:t>
      </w:r>
      <w:r>
        <w:rPr>
          <w:spacing w:val="-3"/>
        </w:rPr>
        <w:t>-</w:t>
      </w:r>
      <w:r>
        <w:rPr>
          <w:spacing w:val="-65"/>
        </w:rPr>
        <w:t xml:space="preserve"> </w:t>
      </w:r>
      <w:r>
        <w:rPr>
          <w:spacing w:val="-3"/>
        </w:rPr>
        <w:t>XX</w:t>
      </w:r>
      <w:r>
        <w:rPr>
          <w:spacing w:val="-58"/>
        </w:rPr>
        <w:t xml:space="preserve"> </w:t>
      </w:r>
      <w:r>
        <w:rPr>
          <w:spacing w:val="-3"/>
        </w:rPr>
        <w:t>发布</w:t>
      </w:r>
      <w:r>
        <w:t xml:space="preserve">                                    </w:t>
      </w:r>
      <w:r>
        <w:rPr>
          <w:spacing w:val="-3"/>
        </w:rPr>
        <w:t>XXXX</w:t>
      </w:r>
      <w:r>
        <w:rPr>
          <w:spacing w:val="-57"/>
        </w:rPr>
        <w:t xml:space="preserve"> </w:t>
      </w:r>
      <w:r>
        <w:rPr>
          <w:spacing w:val="-3"/>
        </w:rPr>
        <w:t>-</w:t>
      </w:r>
      <w:r>
        <w:rPr>
          <w:spacing w:val="-65"/>
        </w:rPr>
        <w:t xml:space="preserve"> </w:t>
      </w:r>
      <w:r>
        <w:rPr>
          <w:spacing w:val="-3"/>
        </w:rPr>
        <w:t>XX</w:t>
      </w:r>
      <w:r>
        <w:rPr>
          <w:spacing w:val="-66"/>
        </w:rPr>
        <w:t xml:space="preserve"> </w:t>
      </w:r>
      <w:r>
        <w:rPr>
          <w:spacing w:val="-3"/>
        </w:rPr>
        <w:t>-</w:t>
      </w:r>
      <w:r>
        <w:rPr>
          <w:spacing w:val="-67"/>
        </w:rPr>
        <w:t xml:space="preserve"> </w:t>
      </w:r>
      <w:r>
        <w:rPr>
          <w:spacing w:val="-3"/>
        </w:rPr>
        <w:t>XX</w:t>
      </w:r>
      <w:r>
        <w:rPr>
          <w:spacing w:val="-53"/>
        </w:rPr>
        <w:t xml:space="preserve"> </w:t>
      </w:r>
      <w:r>
        <w:rPr>
          <w:spacing w:val="-3"/>
        </w:rPr>
        <w:t>实施</w:t>
      </w:r>
    </w:p>
    <w:p w14:paraId="4029C59A">
      <w:pPr>
        <w:spacing w:line="251" w:lineRule="auto"/>
        <w:rPr>
          <w:rFonts w:ascii="Arial"/>
          <w:sz w:val="21"/>
        </w:rPr>
      </w:pPr>
      <w:r>
        <w:drawing>
          <wp:anchor distT="0" distB="0" distL="0" distR="0" simplePos="0" relativeHeight="251660288" behindDoc="0" locked="0" layoutInCell="1" allowOverlap="1">
            <wp:simplePos x="0" y="0"/>
            <wp:positionH relativeFrom="column">
              <wp:posOffset>40640</wp:posOffset>
            </wp:positionH>
            <wp:positionV relativeFrom="paragraph">
              <wp:posOffset>6350</wp:posOffset>
            </wp:positionV>
            <wp:extent cx="6120130" cy="9525"/>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6"/>
                    <a:stretch>
                      <a:fillRect/>
                    </a:stretch>
                  </pic:blipFill>
                  <pic:spPr>
                    <a:xfrm>
                      <a:off x="0" y="0"/>
                      <a:ext cx="6120129" cy="9525"/>
                    </a:xfrm>
                    <a:prstGeom prst="rect">
                      <a:avLst/>
                    </a:prstGeom>
                  </pic:spPr>
                </pic:pic>
              </a:graphicData>
            </a:graphic>
          </wp:anchor>
        </w:drawing>
      </w:r>
    </w:p>
    <w:p w14:paraId="7787DA3A">
      <w:pPr>
        <w:spacing w:line="252" w:lineRule="auto"/>
        <w:rPr>
          <w:rFonts w:ascii="Arial"/>
          <w:sz w:val="21"/>
        </w:rPr>
      </w:pPr>
    </w:p>
    <w:p w14:paraId="407D3EF1">
      <w:pPr>
        <w:spacing w:line="252" w:lineRule="auto"/>
        <w:rPr>
          <w:rFonts w:ascii="Arial"/>
          <w:sz w:val="21"/>
        </w:rPr>
      </w:pPr>
    </w:p>
    <w:p w14:paraId="20315E5B">
      <w:pPr>
        <w:pStyle w:val="3"/>
        <w:spacing w:before="91" w:line="222" w:lineRule="auto"/>
        <w:ind w:left="2725"/>
      </w:pPr>
      <w:r>
        <w:rPr>
          <w:spacing w:val="-2"/>
        </w:rPr>
        <w:t>山东省市场监督管理局    发</w:t>
      </w:r>
      <w:r>
        <w:rPr>
          <w:spacing w:val="42"/>
        </w:rPr>
        <w:t xml:space="preserve"> </w:t>
      </w:r>
      <w:r>
        <w:rPr>
          <w:spacing w:val="-2"/>
        </w:rPr>
        <w:t>布</w:t>
      </w:r>
    </w:p>
    <w:p w14:paraId="1402318F">
      <w:pPr>
        <w:spacing w:line="222" w:lineRule="auto"/>
        <w:sectPr>
          <w:pgSz w:w="11906" w:h="16839"/>
          <w:pgMar w:top="586" w:right="820" w:bottom="0" w:left="1352" w:header="0" w:footer="0" w:gutter="0"/>
          <w:cols w:space="720" w:num="1"/>
        </w:sectPr>
      </w:pPr>
    </w:p>
    <w:p w14:paraId="4E4823B9">
      <w:pPr>
        <w:pStyle w:val="3"/>
        <w:spacing w:before="42" w:line="265" w:lineRule="exact"/>
        <w:jc w:val="right"/>
        <w:rPr>
          <w:sz w:val="20"/>
          <w:szCs w:val="20"/>
        </w:rPr>
      </w:pPr>
      <w:r>
        <w:rPr>
          <w:position w:val="1"/>
          <w:sz w:val="20"/>
          <w:szCs w:val="20"/>
        </w:rPr>
        <w:t>DB</w:t>
      </w:r>
      <w:r>
        <w:rPr>
          <w:spacing w:val="13"/>
          <w:position w:val="1"/>
          <w:sz w:val="20"/>
          <w:szCs w:val="20"/>
        </w:rPr>
        <w:t xml:space="preserve"> 37/</w:t>
      </w:r>
      <w:r>
        <w:rPr>
          <w:position w:val="1"/>
          <w:sz w:val="20"/>
          <w:szCs w:val="20"/>
        </w:rPr>
        <w:t>T</w:t>
      </w:r>
      <w:r>
        <w:rPr>
          <w:spacing w:val="13"/>
          <w:position w:val="1"/>
          <w:sz w:val="20"/>
          <w:szCs w:val="20"/>
        </w:rPr>
        <w:t xml:space="preserve"> </w:t>
      </w:r>
      <w:r>
        <w:rPr>
          <w:position w:val="1"/>
          <w:sz w:val="20"/>
          <w:szCs w:val="20"/>
        </w:rPr>
        <w:t>XXXX</w:t>
      </w:r>
      <w:r>
        <w:rPr>
          <w:rFonts w:ascii="宋体" w:hAnsi="宋体" w:eastAsia="宋体" w:cs="宋体"/>
          <w:spacing w:val="13"/>
          <w:position w:val="1"/>
          <w:sz w:val="20"/>
          <w:szCs w:val="20"/>
        </w:rPr>
        <w:t>—</w:t>
      </w:r>
      <w:r>
        <w:rPr>
          <w:position w:val="1"/>
          <w:sz w:val="20"/>
          <w:szCs w:val="20"/>
        </w:rPr>
        <w:t>XXXX</w:t>
      </w:r>
    </w:p>
    <w:p w14:paraId="563C8A58">
      <w:pPr>
        <w:spacing w:line="247" w:lineRule="auto"/>
        <w:rPr>
          <w:rFonts w:ascii="Arial"/>
          <w:sz w:val="21"/>
        </w:rPr>
      </w:pPr>
    </w:p>
    <w:p w14:paraId="0EA18B2D">
      <w:pPr>
        <w:spacing w:line="247" w:lineRule="auto"/>
        <w:rPr>
          <w:rFonts w:ascii="Arial"/>
          <w:sz w:val="21"/>
        </w:rPr>
      </w:pPr>
    </w:p>
    <w:p w14:paraId="6289AAB7">
      <w:pPr>
        <w:spacing w:line="248" w:lineRule="auto"/>
        <w:rPr>
          <w:rFonts w:ascii="Arial"/>
          <w:sz w:val="21"/>
        </w:rPr>
      </w:pPr>
    </w:p>
    <w:p w14:paraId="49D47A81">
      <w:pPr>
        <w:pStyle w:val="3"/>
        <w:spacing w:before="100" w:line="228" w:lineRule="auto"/>
        <w:ind w:left="4081"/>
        <w:rPr>
          <w:sz w:val="31"/>
          <w:szCs w:val="31"/>
        </w:rPr>
      </w:pPr>
      <w:bookmarkStart w:id="0" w:name="bookmark1"/>
      <w:bookmarkEnd w:id="0"/>
      <w:r>
        <w:rPr>
          <w:spacing w:val="-22"/>
          <w:sz w:val="31"/>
          <w:szCs w:val="31"/>
        </w:rPr>
        <w:t>目</w:t>
      </w:r>
      <w:r>
        <w:rPr>
          <w:spacing w:val="8"/>
          <w:sz w:val="31"/>
          <w:szCs w:val="31"/>
        </w:rPr>
        <w:t xml:space="preserve">    </w:t>
      </w:r>
      <w:r>
        <w:rPr>
          <w:spacing w:val="-22"/>
          <w:sz w:val="31"/>
          <w:szCs w:val="31"/>
        </w:rPr>
        <w:t>次</w:t>
      </w:r>
    </w:p>
    <w:p w14:paraId="5C0C5A4C">
      <w:pPr>
        <w:spacing w:line="313" w:lineRule="auto"/>
        <w:rPr>
          <w:rFonts w:ascii="Arial"/>
          <w:sz w:val="21"/>
        </w:rPr>
      </w:pPr>
    </w:p>
    <w:p w14:paraId="3D6D7F50">
      <w:pPr>
        <w:spacing w:line="313" w:lineRule="auto"/>
        <w:rPr>
          <w:rFonts w:ascii="Arial"/>
          <w:sz w:val="21"/>
        </w:rPr>
      </w:pPr>
    </w:p>
    <w:sdt>
      <w:sdtPr>
        <w:rPr>
          <w:rFonts w:ascii="宋体" w:hAnsi="宋体" w:eastAsia="宋体" w:cs="宋体"/>
          <w:sz w:val="20"/>
          <w:szCs w:val="20"/>
        </w:rPr>
        <w:id w:val="147451804"/>
        <w:docPartObj>
          <w:docPartGallery w:val="Table of Contents"/>
          <w:docPartUnique/>
        </w:docPartObj>
      </w:sdtPr>
      <w:sdtEndPr>
        <w:rPr>
          <w:rFonts w:ascii="宋体" w:hAnsi="宋体" w:eastAsia="宋体" w:cs="宋体"/>
          <w:sz w:val="20"/>
          <w:szCs w:val="20"/>
        </w:rPr>
      </w:sdtEndPr>
      <w:sdtContent>
        <w:p w14:paraId="70F9F893">
          <w:pPr>
            <w:tabs>
              <w:tab w:val="right" w:leader="dot" w:pos="9337"/>
            </w:tabs>
            <w:spacing w:before="65" w:line="193" w:lineRule="auto"/>
            <w:ind w:left="4"/>
            <w:rPr>
              <w:rFonts w:ascii="宋体" w:hAnsi="宋体" w:eastAsia="宋体" w:cs="宋体"/>
              <w:sz w:val="20"/>
              <w:szCs w:val="20"/>
            </w:rPr>
          </w:pPr>
          <w:bookmarkStart w:id="1" w:name="bookmark2"/>
          <w:bookmarkEnd w:id="1"/>
          <w:r>
            <w:fldChar w:fldCharType="begin"/>
          </w:r>
          <w:r>
            <w:instrText xml:space="preserve"> HYPERLINK \l "bookmark3" </w:instrText>
          </w:r>
          <w:r>
            <w:fldChar w:fldCharType="separate"/>
          </w:r>
          <w:r>
            <w:rPr>
              <w:rFonts w:ascii="宋体" w:hAnsi="宋体" w:eastAsia="宋体" w:cs="宋体"/>
              <w:spacing w:val="-6"/>
              <w:sz w:val="20"/>
              <w:szCs w:val="20"/>
            </w:rPr>
            <w:t>前</w:t>
          </w:r>
          <w:r>
            <w:rPr>
              <w:rFonts w:ascii="宋体" w:hAnsi="宋体" w:eastAsia="宋体" w:cs="宋体"/>
              <w:spacing w:val="9"/>
              <w:sz w:val="20"/>
              <w:szCs w:val="20"/>
            </w:rPr>
            <w:t xml:space="preserve">      </w:t>
          </w:r>
          <w:r>
            <w:rPr>
              <w:rFonts w:ascii="宋体" w:hAnsi="宋体" w:eastAsia="宋体" w:cs="宋体"/>
              <w:spacing w:val="-6"/>
              <w:sz w:val="20"/>
              <w:szCs w:val="20"/>
            </w:rPr>
            <w:t>言</w:t>
          </w:r>
          <w:r>
            <w:rPr>
              <w:rFonts w:ascii="宋体" w:hAnsi="宋体" w:eastAsia="宋体" w:cs="宋体"/>
              <w:spacing w:val="-30"/>
              <w:sz w:val="20"/>
              <w:szCs w:val="20"/>
            </w:rPr>
            <w:t xml:space="preserve"> </w:t>
          </w:r>
          <w:r>
            <w:rPr>
              <w:rFonts w:ascii="宋体" w:hAnsi="宋体" w:eastAsia="宋体" w:cs="宋体"/>
              <w:sz w:val="20"/>
              <w:szCs w:val="20"/>
            </w:rPr>
            <w:tab/>
          </w:r>
          <w:r>
            <w:rPr>
              <w:rFonts w:ascii="宋体" w:hAnsi="宋体" w:eastAsia="宋体" w:cs="宋体"/>
              <w:spacing w:val="-37"/>
              <w:sz w:val="20"/>
              <w:szCs w:val="20"/>
            </w:rPr>
            <w:t xml:space="preserve"> </w:t>
          </w:r>
          <w:r>
            <w:rPr>
              <w:rFonts w:ascii="宋体" w:hAnsi="宋体" w:eastAsia="宋体" w:cs="宋体"/>
              <w:spacing w:val="-5"/>
              <w:sz w:val="20"/>
              <w:szCs w:val="20"/>
            </w:rPr>
            <w:t>II</w:t>
          </w:r>
          <w:r>
            <w:rPr>
              <w:rFonts w:ascii="宋体" w:hAnsi="宋体" w:eastAsia="宋体" w:cs="宋体"/>
              <w:spacing w:val="-5"/>
              <w:sz w:val="20"/>
              <w:szCs w:val="20"/>
            </w:rPr>
            <w:fldChar w:fldCharType="end"/>
          </w:r>
        </w:p>
        <w:p w14:paraId="13D96A4A">
          <w:pPr>
            <w:tabs>
              <w:tab w:val="right" w:leader="dot" w:pos="9334"/>
            </w:tabs>
            <w:spacing w:before="191" w:line="193" w:lineRule="auto"/>
            <w:ind w:left="16"/>
            <w:rPr>
              <w:rFonts w:ascii="宋体" w:hAnsi="宋体" w:eastAsia="宋体" w:cs="宋体"/>
              <w:sz w:val="20"/>
              <w:szCs w:val="20"/>
            </w:rPr>
          </w:pPr>
          <w:bookmarkStart w:id="2" w:name="bookmark4"/>
          <w:bookmarkEnd w:id="2"/>
          <w:r>
            <w:fldChar w:fldCharType="begin"/>
          </w:r>
          <w:r>
            <w:instrText xml:space="preserve"> HYPERLINK \l "bookmark5" </w:instrText>
          </w:r>
          <w:r>
            <w:fldChar w:fldCharType="separate"/>
          </w:r>
          <w:r>
            <w:rPr>
              <w:rFonts w:ascii="宋体" w:hAnsi="宋体" w:eastAsia="宋体" w:cs="宋体"/>
              <w:spacing w:val="-5"/>
              <w:sz w:val="20"/>
              <w:szCs w:val="20"/>
            </w:rPr>
            <w:t>1</w:t>
          </w:r>
          <w:r>
            <w:rPr>
              <w:rFonts w:ascii="宋体" w:hAnsi="宋体" w:eastAsia="宋体" w:cs="宋体"/>
              <w:spacing w:val="17"/>
              <w:sz w:val="20"/>
              <w:szCs w:val="20"/>
            </w:rPr>
            <w:t xml:space="preserve"> </w:t>
          </w:r>
          <w:r>
            <w:rPr>
              <w:rFonts w:ascii="宋体" w:hAnsi="宋体" w:eastAsia="宋体" w:cs="宋体"/>
              <w:spacing w:val="-5"/>
              <w:sz w:val="20"/>
              <w:szCs w:val="20"/>
            </w:rPr>
            <w:t>范围</w:t>
          </w:r>
          <w:r>
            <w:rPr>
              <w:rFonts w:ascii="宋体" w:hAnsi="宋体" w:eastAsia="宋体" w:cs="宋体"/>
              <w:spacing w:val="-32"/>
              <w:sz w:val="20"/>
              <w:szCs w:val="20"/>
            </w:rPr>
            <w:t xml:space="preserve"> </w:t>
          </w:r>
          <w:r>
            <w:rPr>
              <w:rFonts w:ascii="宋体" w:hAnsi="宋体" w:eastAsia="宋体" w:cs="宋体"/>
              <w:sz w:val="20"/>
              <w:szCs w:val="20"/>
            </w:rPr>
            <w:tab/>
          </w:r>
          <w:r>
            <w:rPr>
              <w:rFonts w:ascii="宋体" w:hAnsi="宋体" w:eastAsia="宋体" w:cs="宋体"/>
              <w:spacing w:val="-25"/>
              <w:sz w:val="20"/>
              <w:szCs w:val="20"/>
            </w:rPr>
            <w:t xml:space="preserve"> </w:t>
          </w:r>
          <w:r>
            <w:rPr>
              <w:rFonts w:ascii="宋体" w:hAnsi="宋体" w:eastAsia="宋体" w:cs="宋体"/>
              <w:spacing w:val="-20"/>
              <w:sz w:val="20"/>
              <w:szCs w:val="20"/>
            </w:rPr>
            <w:t>1</w:t>
          </w:r>
          <w:r>
            <w:rPr>
              <w:rFonts w:ascii="宋体" w:hAnsi="宋体" w:eastAsia="宋体" w:cs="宋体"/>
              <w:spacing w:val="-20"/>
              <w:sz w:val="20"/>
              <w:szCs w:val="20"/>
            </w:rPr>
            <w:fldChar w:fldCharType="end"/>
          </w:r>
        </w:p>
        <w:p w14:paraId="007C0D10">
          <w:pPr>
            <w:tabs>
              <w:tab w:val="right" w:leader="dot" w:pos="9334"/>
            </w:tabs>
            <w:spacing w:before="192" w:line="193" w:lineRule="auto"/>
            <w:ind w:left="3"/>
            <w:rPr>
              <w:rFonts w:ascii="宋体" w:hAnsi="宋体" w:eastAsia="宋体" w:cs="宋体"/>
              <w:sz w:val="20"/>
              <w:szCs w:val="20"/>
            </w:rPr>
          </w:pPr>
          <w:bookmarkStart w:id="3" w:name="bookmark6"/>
          <w:bookmarkEnd w:id="3"/>
          <w:r>
            <w:fldChar w:fldCharType="begin"/>
          </w:r>
          <w:r>
            <w:instrText xml:space="preserve"> HYPERLINK \l "bookmark7" </w:instrText>
          </w:r>
          <w:r>
            <w:fldChar w:fldCharType="separate"/>
          </w:r>
          <w:r>
            <w:rPr>
              <w:rFonts w:ascii="宋体" w:hAnsi="宋体" w:eastAsia="宋体" w:cs="宋体"/>
              <w:spacing w:val="7"/>
              <w:sz w:val="20"/>
              <w:szCs w:val="20"/>
            </w:rPr>
            <w:t>2 规范性引用文件</w:t>
          </w:r>
          <w:r>
            <w:rPr>
              <w:rFonts w:ascii="宋体" w:hAnsi="宋体" w:eastAsia="宋体" w:cs="宋体"/>
              <w:spacing w:val="-31"/>
              <w:sz w:val="20"/>
              <w:szCs w:val="20"/>
            </w:rPr>
            <w:t xml:space="preserve"> </w:t>
          </w:r>
          <w:r>
            <w:rPr>
              <w:rFonts w:ascii="宋体" w:hAnsi="宋体" w:eastAsia="宋体" w:cs="宋体"/>
              <w:sz w:val="20"/>
              <w:szCs w:val="20"/>
            </w:rPr>
            <w:tab/>
          </w:r>
          <w:r>
            <w:rPr>
              <w:rFonts w:ascii="宋体" w:hAnsi="宋体" w:eastAsia="宋体" w:cs="宋体"/>
              <w:spacing w:val="-24"/>
              <w:sz w:val="20"/>
              <w:szCs w:val="20"/>
            </w:rPr>
            <w:t xml:space="preserve"> </w:t>
          </w:r>
          <w:r>
            <w:rPr>
              <w:rFonts w:ascii="宋体" w:hAnsi="宋体" w:eastAsia="宋体" w:cs="宋体"/>
              <w:spacing w:val="-20"/>
              <w:sz w:val="20"/>
              <w:szCs w:val="20"/>
            </w:rPr>
            <w:t>1</w:t>
          </w:r>
          <w:r>
            <w:rPr>
              <w:rFonts w:ascii="宋体" w:hAnsi="宋体" w:eastAsia="宋体" w:cs="宋体"/>
              <w:spacing w:val="-20"/>
              <w:sz w:val="20"/>
              <w:szCs w:val="20"/>
            </w:rPr>
            <w:fldChar w:fldCharType="end"/>
          </w:r>
        </w:p>
        <w:p w14:paraId="4137DF7F">
          <w:pPr>
            <w:tabs>
              <w:tab w:val="right" w:leader="dot" w:pos="9334"/>
            </w:tabs>
            <w:spacing w:before="189" w:line="193" w:lineRule="auto"/>
            <w:ind w:left="5"/>
            <w:rPr>
              <w:rFonts w:ascii="宋体" w:hAnsi="宋体" w:eastAsia="宋体" w:cs="宋体"/>
              <w:sz w:val="20"/>
              <w:szCs w:val="20"/>
            </w:rPr>
          </w:pPr>
          <w:bookmarkStart w:id="4" w:name="bookmark8"/>
          <w:bookmarkEnd w:id="4"/>
          <w:r>
            <w:fldChar w:fldCharType="begin"/>
          </w:r>
          <w:r>
            <w:instrText xml:space="preserve"> HYPERLINK \l "bookmark9" </w:instrText>
          </w:r>
          <w:r>
            <w:fldChar w:fldCharType="separate"/>
          </w:r>
          <w:r>
            <w:rPr>
              <w:rFonts w:ascii="宋体" w:hAnsi="宋体" w:eastAsia="宋体" w:cs="宋体"/>
              <w:spacing w:val="5"/>
              <w:sz w:val="20"/>
              <w:szCs w:val="20"/>
            </w:rPr>
            <w:t>3</w:t>
          </w:r>
          <w:r>
            <w:rPr>
              <w:rFonts w:ascii="宋体" w:hAnsi="宋体" w:eastAsia="宋体" w:cs="宋体"/>
              <w:spacing w:val="14"/>
              <w:sz w:val="20"/>
              <w:szCs w:val="20"/>
            </w:rPr>
            <w:t xml:space="preserve"> </w:t>
          </w:r>
          <w:r>
            <w:rPr>
              <w:rFonts w:ascii="宋体" w:hAnsi="宋体" w:eastAsia="宋体" w:cs="宋体"/>
              <w:spacing w:val="5"/>
              <w:sz w:val="20"/>
              <w:szCs w:val="20"/>
            </w:rPr>
            <w:t>术语和定义</w:t>
          </w:r>
          <w:r>
            <w:rPr>
              <w:rFonts w:ascii="宋体" w:hAnsi="宋体" w:eastAsia="宋体" w:cs="宋体"/>
              <w:spacing w:val="-34"/>
              <w:sz w:val="20"/>
              <w:szCs w:val="20"/>
            </w:rPr>
            <w:t xml:space="preserve"> </w:t>
          </w:r>
          <w:r>
            <w:rPr>
              <w:rFonts w:ascii="宋体" w:hAnsi="宋体" w:eastAsia="宋体" w:cs="宋体"/>
              <w:sz w:val="20"/>
              <w:szCs w:val="20"/>
            </w:rPr>
            <w:tab/>
          </w:r>
          <w:r>
            <w:rPr>
              <w:rFonts w:ascii="宋体" w:hAnsi="宋体" w:eastAsia="宋体" w:cs="宋体"/>
              <w:spacing w:val="-24"/>
              <w:sz w:val="20"/>
              <w:szCs w:val="20"/>
            </w:rPr>
            <w:t xml:space="preserve"> </w:t>
          </w:r>
          <w:r>
            <w:rPr>
              <w:rFonts w:ascii="宋体" w:hAnsi="宋体" w:eastAsia="宋体" w:cs="宋体"/>
              <w:spacing w:val="-20"/>
              <w:sz w:val="20"/>
              <w:szCs w:val="20"/>
            </w:rPr>
            <w:t>1</w:t>
          </w:r>
          <w:r>
            <w:rPr>
              <w:rFonts w:ascii="宋体" w:hAnsi="宋体" w:eastAsia="宋体" w:cs="宋体"/>
              <w:spacing w:val="-20"/>
              <w:sz w:val="20"/>
              <w:szCs w:val="20"/>
            </w:rPr>
            <w:fldChar w:fldCharType="end"/>
          </w:r>
        </w:p>
        <w:p w14:paraId="7A1F6B45">
          <w:pPr>
            <w:tabs>
              <w:tab w:val="right" w:leader="dot" w:pos="9334"/>
            </w:tabs>
            <w:spacing w:before="192" w:line="193" w:lineRule="auto"/>
            <w:rPr>
              <w:rFonts w:ascii="宋体" w:hAnsi="宋体" w:eastAsia="宋体" w:cs="宋体"/>
              <w:sz w:val="20"/>
              <w:szCs w:val="20"/>
            </w:rPr>
          </w:pPr>
          <w:bookmarkStart w:id="5" w:name="bookmark10"/>
          <w:bookmarkEnd w:id="5"/>
          <w:r>
            <w:fldChar w:fldCharType="begin"/>
          </w:r>
          <w:r>
            <w:instrText xml:space="preserve"> HYPERLINK \l "bookmark11" </w:instrText>
          </w:r>
          <w:r>
            <w:fldChar w:fldCharType="separate"/>
          </w:r>
          <w:r>
            <w:rPr>
              <w:rFonts w:ascii="宋体" w:hAnsi="宋体" w:eastAsia="宋体" w:cs="宋体"/>
              <w:spacing w:val="4"/>
              <w:sz w:val="20"/>
              <w:szCs w:val="20"/>
            </w:rPr>
            <w:t>4</w:t>
          </w:r>
          <w:r>
            <w:rPr>
              <w:rFonts w:ascii="宋体" w:hAnsi="宋体" w:eastAsia="宋体" w:cs="宋体"/>
              <w:spacing w:val="13"/>
              <w:sz w:val="20"/>
              <w:szCs w:val="20"/>
            </w:rPr>
            <w:t xml:space="preserve"> </w:t>
          </w:r>
          <w:r>
            <w:rPr>
              <w:rFonts w:ascii="宋体" w:hAnsi="宋体" w:eastAsia="宋体" w:cs="宋体"/>
              <w:spacing w:val="4"/>
              <w:sz w:val="20"/>
              <w:szCs w:val="20"/>
            </w:rPr>
            <w:t>缩略语</w:t>
          </w:r>
          <w:r>
            <w:rPr>
              <w:rFonts w:ascii="宋体" w:hAnsi="宋体" w:eastAsia="宋体" w:cs="宋体"/>
              <w:spacing w:val="-34"/>
              <w:sz w:val="20"/>
              <w:szCs w:val="20"/>
            </w:rPr>
            <w:t xml:space="preserve"> </w:t>
          </w:r>
          <w:r>
            <w:rPr>
              <w:rFonts w:ascii="宋体" w:hAnsi="宋体" w:eastAsia="宋体" w:cs="宋体"/>
              <w:sz w:val="20"/>
              <w:szCs w:val="20"/>
            </w:rPr>
            <w:tab/>
          </w:r>
          <w:r>
            <w:rPr>
              <w:rFonts w:ascii="宋体" w:hAnsi="宋体" w:eastAsia="宋体" w:cs="宋体"/>
              <w:spacing w:val="-24"/>
              <w:sz w:val="20"/>
              <w:szCs w:val="20"/>
            </w:rPr>
            <w:t xml:space="preserve"> </w:t>
          </w:r>
          <w:r>
            <w:rPr>
              <w:rFonts w:ascii="宋体" w:hAnsi="宋体" w:eastAsia="宋体" w:cs="宋体"/>
              <w:spacing w:val="-20"/>
              <w:sz w:val="20"/>
              <w:szCs w:val="20"/>
            </w:rPr>
            <w:t>1</w:t>
          </w:r>
          <w:r>
            <w:rPr>
              <w:rFonts w:ascii="宋体" w:hAnsi="宋体" w:eastAsia="宋体" w:cs="宋体"/>
              <w:spacing w:val="-20"/>
              <w:sz w:val="20"/>
              <w:szCs w:val="20"/>
            </w:rPr>
            <w:fldChar w:fldCharType="end"/>
          </w:r>
        </w:p>
        <w:p w14:paraId="76941D2F">
          <w:pPr>
            <w:tabs>
              <w:tab w:val="right" w:leader="dot" w:pos="9334"/>
            </w:tabs>
            <w:spacing w:before="192" w:line="193" w:lineRule="auto"/>
            <w:ind w:left="5"/>
            <w:rPr>
              <w:rFonts w:ascii="宋体" w:hAnsi="宋体" w:eastAsia="宋体" w:cs="宋体"/>
              <w:sz w:val="20"/>
              <w:szCs w:val="20"/>
            </w:rPr>
          </w:pPr>
          <w:bookmarkStart w:id="6" w:name="bookmark1"/>
          <w:bookmarkEnd w:id="6"/>
          <w:r>
            <w:fldChar w:fldCharType="begin"/>
          </w:r>
          <w:r>
            <w:instrText xml:space="preserve"> HYPERLINK \l "bookmark12" </w:instrText>
          </w:r>
          <w:r>
            <w:fldChar w:fldCharType="separate"/>
          </w:r>
          <w:r>
            <w:rPr>
              <w:rFonts w:ascii="宋体" w:hAnsi="宋体" w:eastAsia="宋体" w:cs="宋体"/>
              <w:spacing w:val="3"/>
              <w:sz w:val="20"/>
              <w:szCs w:val="20"/>
            </w:rPr>
            <w:t>5</w:t>
          </w:r>
          <w:r>
            <w:rPr>
              <w:rFonts w:ascii="宋体" w:hAnsi="宋体" w:eastAsia="宋体" w:cs="宋体"/>
              <w:spacing w:val="18"/>
              <w:sz w:val="20"/>
              <w:szCs w:val="20"/>
            </w:rPr>
            <w:t xml:space="preserve"> </w:t>
          </w:r>
          <w:r>
            <w:rPr>
              <w:rFonts w:ascii="宋体" w:hAnsi="宋体" w:eastAsia="宋体" w:cs="宋体"/>
              <w:spacing w:val="3"/>
              <w:sz w:val="20"/>
              <w:szCs w:val="20"/>
            </w:rPr>
            <w:t>训练数据</w:t>
          </w:r>
          <w:r>
            <w:rPr>
              <w:rFonts w:ascii="宋体" w:hAnsi="宋体" w:eastAsia="宋体" w:cs="宋体"/>
              <w:spacing w:val="-31"/>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rPr>
              <w:rFonts w:ascii="宋体" w:hAnsi="宋体" w:eastAsia="宋体" w:cs="宋体"/>
              <w:sz w:val="20"/>
              <w:szCs w:val="20"/>
            </w:rPr>
            <w:t>2</w:t>
          </w:r>
          <w:r>
            <w:rPr>
              <w:rFonts w:ascii="宋体" w:hAnsi="宋体" w:eastAsia="宋体" w:cs="宋体"/>
              <w:sz w:val="20"/>
              <w:szCs w:val="20"/>
            </w:rPr>
            <w:fldChar w:fldCharType="end"/>
          </w:r>
        </w:p>
        <w:p w14:paraId="51D23A19">
          <w:pPr>
            <w:tabs>
              <w:tab w:val="right" w:leader="dot" w:pos="9334"/>
            </w:tabs>
            <w:spacing w:before="189" w:line="193" w:lineRule="auto"/>
            <w:ind w:left="2"/>
            <w:rPr>
              <w:rFonts w:ascii="宋体" w:hAnsi="宋体" w:eastAsia="宋体" w:cs="宋体"/>
              <w:sz w:val="20"/>
              <w:szCs w:val="20"/>
            </w:rPr>
          </w:pPr>
          <w:bookmarkStart w:id="7" w:name="bookmark1"/>
          <w:bookmarkEnd w:id="7"/>
          <w:r>
            <w:fldChar w:fldCharType="begin"/>
          </w:r>
          <w:r>
            <w:instrText xml:space="preserve"> HYPERLINK \l "bookmark13" </w:instrText>
          </w:r>
          <w:r>
            <w:fldChar w:fldCharType="separate"/>
          </w:r>
          <w:r>
            <w:rPr>
              <w:rFonts w:ascii="宋体" w:hAnsi="宋体" w:eastAsia="宋体" w:cs="宋体"/>
              <w:spacing w:val="4"/>
              <w:sz w:val="20"/>
              <w:szCs w:val="20"/>
            </w:rPr>
            <w:t>6</w:t>
          </w:r>
          <w:r>
            <w:rPr>
              <w:rFonts w:ascii="宋体" w:hAnsi="宋体" w:eastAsia="宋体" w:cs="宋体"/>
              <w:spacing w:val="15"/>
              <w:sz w:val="20"/>
              <w:szCs w:val="20"/>
            </w:rPr>
            <w:t xml:space="preserve"> </w:t>
          </w:r>
          <w:r>
            <w:rPr>
              <w:rFonts w:ascii="宋体" w:hAnsi="宋体" w:eastAsia="宋体" w:cs="宋体"/>
              <w:spacing w:val="4"/>
              <w:sz w:val="20"/>
              <w:szCs w:val="20"/>
            </w:rPr>
            <w:t>算法模型</w:t>
          </w:r>
          <w:r>
            <w:rPr>
              <w:rFonts w:ascii="宋体" w:hAnsi="宋体" w:eastAsia="宋体" w:cs="宋体"/>
              <w:spacing w:val="-31"/>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rPr>
              <w:rFonts w:ascii="宋体" w:hAnsi="宋体" w:eastAsia="宋体" w:cs="宋体"/>
              <w:sz w:val="20"/>
              <w:szCs w:val="20"/>
            </w:rPr>
            <w:t>2</w:t>
          </w:r>
          <w:r>
            <w:rPr>
              <w:rFonts w:ascii="宋体" w:hAnsi="宋体" w:eastAsia="宋体" w:cs="宋体"/>
              <w:sz w:val="20"/>
              <w:szCs w:val="20"/>
            </w:rPr>
            <w:fldChar w:fldCharType="end"/>
          </w:r>
        </w:p>
        <w:p w14:paraId="303C8052">
          <w:pPr>
            <w:tabs>
              <w:tab w:val="right" w:leader="dot" w:pos="9334"/>
            </w:tabs>
            <w:spacing w:before="192" w:line="193" w:lineRule="auto"/>
            <w:ind w:left="5"/>
            <w:rPr>
              <w:rFonts w:ascii="宋体" w:hAnsi="宋体" w:eastAsia="宋体" w:cs="宋体"/>
              <w:sz w:val="20"/>
              <w:szCs w:val="20"/>
            </w:rPr>
          </w:pPr>
          <w:bookmarkStart w:id="8" w:name="bookmark1"/>
          <w:bookmarkEnd w:id="8"/>
          <w:r>
            <w:fldChar w:fldCharType="begin"/>
          </w:r>
          <w:r>
            <w:instrText xml:space="preserve"> HYPERLINK \l "bookmark14" </w:instrText>
          </w:r>
          <w:r>
            <w:fldChar w:fldCharType="separate"/>
          </w:r>
          <w:r>
            <w:rPr>
              <w:rFonts w:ascii="宋体" w:hAnsi="宋体" w:eastAsia="宋体" w:cs="宋体"/>
              <w:spacing w:val="3"/>
              <w:sz w:val="20"/>
              <w:szCs w:val="20"/>
            </w:rPr>
            <w:t>7</w:t>
          </w:r>
          <w:r>
            <w:rPr>
              <w:rFonts w:ascii="宋体" w:hAnsi="宋体" w:eastAsia="宋体" w:cs="宋体"/>
              <w:spacing w:val="17"/>
              <w:sz w:val="20"/>
              <w:szCs w:val="20"/>
            </w:rPr>
            <w:t xml:space="preserve"> </w:t>
          </w:r>
          <w:r>
            <w:rPr>
              <w:rFonts w:ascii="宋体" w:hAnsi="宋体" w:eastAsia="宋体" w:cs="宋体"/>
              <w:spacing w:val="3"/>
              <w:sz w:val="20"/>
              <w:szCs w:val="20"/>
            </w:rPr>
            <w:t>算力平台</w:t>
          </w:r>
          <w:r>
            <w:rPr>
              <w:rFonts w:ascii="宋体" w:hAnsi="宋体" w:eastAsia="宋体" w:cs="宋体"/>
              <w:spacing w:val="-31"/>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rPr>
              <w:rFonts w:ascii="宋体" w:hAnsi="宋体" w:eastAsia="宋体" w:cs="宋体"/>
              <w:sz w:val="20"/>
              <w:szCs w:val="20"/>
            </w:rPr>
            <w:t>2</w:t>
          </w:r>
          <w:r>
            <w:rPr>
              <w:rFonts w:ascii="宋体" w:hAnsi="宋体" w:eastAsia="宋体" w:cs="宋体"/>
              <w:sz w:val="20"/>
              <w:szCs w:val="20"/>
            </w:rPr>
            <w:fldChar w:fldCharType="end"/>
          </w:r>
        </w:p>
        <w:p w14:paraId="3B9D75E0">
          <w:pPr>
            <w:tabs>
              <w:tab w:val="right" w:leader="dot" w:pos="9334"/>
            </w:tabs>
            <w:spacing w:before="192" w:line="193" w:lineRule="auto"/>
            <w:ind w:left="1"/>
            <w:rPr>
              <w:rFonts w:ascii="宋体" w:hAnsi="宋体" w:eastAsia="宋体" w:cs="宋体"/>
              <w:sz w:val="20"/>
              <w:szCs w:val="20"/>
            </w:rPr>
          </w:pPr>
          <w:bookmarkStart w:id="9" w:name="bookmark15"/>
          <w:bookmarkEnd w:id="9"/>
          <w:r>
            <w:fldChar w:fldCharType="begin"/>
          </w:r>
          <w:r>
            <w:instrText xml:space="preserve"> HYPERLINK \l "bookmark16" </w:instrText>
          </w:r>
          <w:r>
            <w:fldChar w:fldCharType="separate"/>
          </w:r>
          <w:r>
            <w:rPr>
              <w:rFonts w:ascii="宋体" w:hAnsi="宋体" w:eastAsia="宋体" w:cs="宋体"/>
              <w:spacing w:val="5"/>
              <w:sz w:val="20"/>
              <w:szCs w:val="20"/>
            </w:rPr>
            <w:t>8</w:t>
          </w:r>
          <w:r>
            <w:rPr>
              <w:rFonts w:ascii="宋体" w:hAnsi="宋体" w:eastAsia="宋体" w:cs="宋体"/>
              <w:spacing w:val="12"/>
              <w:sz w:val="20"/>
              <w:szCs w:val="20"/>
            </w:rPr>
            <w:t xml:space="preserve"> </w:t>
          </w:r>
          <w:r>
            <w:rPr>
              <w:rFonts w:ascii="宋体" w:hAnsi="宋体" w:eastAsia="宋体" w:cs="宋体"/>
              <w:spacing w:val="5"/>
              <w:sz w:val="20"/>
              <w:szCs w:val="20"/>
            </w:rPr>
            <w:t>推理平台</w:t>
          </w:r>
          <w:r>
            <w:rPr>
              <w:rFonts w:ascii="宋体" w:hAnsi="宋体" w:eastAsia="宋体" w:cs="宋体"/>
              <w:spacing w:val="-32"/>
              <w:sz w:val="20"/>
              <w:szCs w:val="20"/>
            </w:rPr>
            <w:t xml:space="preserve"> </w:t>
          </w:r>
          <w:r>
            <w:rPr>
              <w:rFonts w:ascii="宋体" w:hAnsi="宋体" w:eastAsia="宋体" w:cs="宋体"/>
              <w:sz w:val="20"/>
              <w:szCs w:val="20"/>
            </w:rPr>
            <w:tab/>
          </w:r>
          <w:r>
            <w:rPr>
              <w:rFonts w:ascii="宋体" w:hAnsi="宋体" w:eastAsia="宋体" w:cs="宋体"/>
              <w:spacing w:val="-36"/>
              <w:sz w:val="20"/>
              <w:szCs w:val="20"/>
            </w:rPr>
            <w:t xml:space="preserve"> </w:t>
          </w:r>
          <w:r>
            <w:rPr>
              <w:rFonts w:ascii="宋体" w:hAnsi="宋体" w:eastAsia="宋体" w:cs="宋体"/>
              <w:sz w:val="20"/>
              <w:szCs w:val="20"/>
            </w:rPr>
            <w:t>3</w:t>
          </w:r>
          <w:r>
            <w:rPr>
              <w:rFonts w:ascii="宋体" w:hAnsi="宋体" w:eastAsia="宋体" w:cs="宋体"/>
              <w:sz w:val="20"/>
              <w:szCs w:val="20"/>
            </w:rPr>
            <w:fldChar w:fldCharType="end"/>
          </w:r>
        </w:p>
        <w:p w14:paraId="01EA545E">
          <w:pPr>
            <w:tabs>
              <w:tab w:val="right" w:leader="dot" w:pos="9334"/>
            </w:tabs>
            <w:spacing w:before="189" w:line="193" w:lineRule="auto"/>
            <w:ind w:left="1"/>
            <w:rPr>
              <w:rFonts w:ascii="宋体" w:hAnsi="宋体" w:eastAsia="宋体" w:cs="宋体"/>
              <w:sz w:val="20"/>
              <w:szCs w:val="20"/>
            </w:rPr>
          </w:pPr>
          <w:bookmarkStart w:id="10" w:name="bookmark17"/>
          <w:bookmarkEnd w:id="10"/>
          <w:r>
            <w:fldChar w:fldCharType="begin"/>
          </w:r>
          <w:r>
            <w:instrText xml:space="preserve"> HYPERLINK \l "bookmark18" </w:instrText>
          </w:r>
          <w:r>
            <w:fldChar w:fldCharType="separate"/>
          </w:r>
          <w:r>
            <w:rPr>
              <w:rFonts w:ascii="宋体" w:hAnsi="宋体" w:eastAsia="宋体" w:cs="宋体"/>
              <w:spacing w:val="4"/>
              <w:sz w:val="20"/>
              <w:szCs w:val="20"/>
            </w:rPr>
            <w:t>9</w:t>
          </w:r>
          <w:r>
            <w:rPr>
              <w:rFonts w:ascii="宋体" w:hAnsi="宋体" w:eastAsia="宋体" w:cs="宋体"/>
              <w:spacing w:val="16"/>
              <w:sz w:val="20"/>
              <w:szCs w:val="20"/>
            </w:rPr>
            <w:t xml:space="preserve"> </w:t>
          </w:r>
          <w:r>
            <w:rPr>
              <w:rFonts w:ascii="宋体" w:hAnsi="宋体" w:eastAsia="宋体" w:cs="宋体"/>
              <w:spacing w:val="4"/>
              <w:sz w:val="20"/>
              <w:szCs w:val="20"/>
            </w:rPr>
            <w:t>系统运维</w:t>
          </w:r>
          <w:r>
            <w:rPr>
              <w:rFonts w:ascii="宋体" w:hAnsi="宋体" w:eastAsia="宋体" w:cs="宋体"/>
              <w:spacing w:val="-31"/>
              <w:sz w:val="20"/>
              <w:szCs w:val="20"/>
            </w:rPr>
            <w:t xml:space="preserve"> </w:t>
          </w:r>
          <w:r>
            <w:rPr>
              <w:rFonts w:ascii="宋体" w:hAnsi="宋体" w:eastAsia="宋体" w:cs="宋体"/>
              <w:sz w:val="20"/>
              <w:szCs w:val="20"/>
            </w:rPr>
            <w:tab/>
          </w:r>
          <w:r>
            <w:rPr>
              <w:rFonts w:ascii="宋体" w:hAnsi="宋体" w:eastAsia="宋体" w:cs="宋体"/>
              <w:spacing w:val="-36"/>
              <w:sz w:val="20"/>
              <w:szCs w:val="20"/>
            </w:rPr>
            <w:t xml:space="preserve"> </w:t>
          </w:r>
          <w:r>
            <w:rPr>
              <w:rFonts w:ascii="宋体" w:hAnsi="宋体" w:eastAsia="宋体" w:cs="宋体"/>
              <w:sz w:val="20"/>
              <w:szCs w:val="20"/>
            </w:rPr>
            <w:t>3</w:t>
          </w:r>
          <w:r>
            <w:rPr>
              <w:rFonts w:ascii="宋体" w:hAnsi="宋体" w:eastAsia="宋体" w:cs="宋体"/>
              <w:sz w:val="20"/>
              <w:szCs w:val="20"/>
            </w:rPr>
            <w:fldChar w:fldCharType="end"/>
          </w:r>
        </w:p>
        <w:p w14:paraId="65685CBB">
          <w:pPr>
            <w:tabs>
              <w:tab w:val="right" w:leader="dot" w:pos="9334"/>
            </w:tabs>
            <w:spacing w:before="192" w:line="193" w:lineRule="auto"/>
            <w:ind w:left="16"/>
            <w:rPr>
              <w:rFonts w:ascii="宋体" w:hAnsi="宋体" w:eastAsia="宋体" w:cs="宋体"/>
              <w:sz w:val="20"/>
              <w:szCs w:val="20"/>
            </w:rPr>
          </w:pPr>
          <w:bookmarkStart w:id="11" w:name="bookmark19"/>
          <w:bookmarkEnd w:id="11"/>
          <w:r>
            <w:fldChar w:fldCharType="begin"/>
          </w:r>
          <w:r>
            <w:instrText xml:space="preserve"> HYPERLINK \l "bookmark20" </w:instrText>
          </w:r>
          <w:r>
            <w:fldChar w:fldCharType="separate"/>
          </w:r>
          <w:r>
            <w:rPr>
              <w:rFonts w:ascii="宋体" w:hAnsi="宋体" w:eastAsia="宋体" w:cs="宋体"/>
              <w:spacing w:val="2"/>
              <w:sz w:val="20"/>
              <w:szCs w:val="20"/>
            </w:rPr>
            <w:t>10</w:t>
          </w:r>
          <w:r>
            <w:rPr>
              <w:rFonts w:ascii="宋体" w:hAnsi="宋体" w:eastAsia="宋体" w:cs="宋体"/>
              <w:spacing w:val="15"/>
              <w:sz w:val="20"/>
              <w:szCs w:val="20"/>
            </w:rPr>
            <w:t xml:space="preserve"> </w:t>
          </w:r>
          <w:r>
            <w:rPr>
              <w:rFonts w:ascii="宋体" w:hAnsi="宋体" w:eastAsia="宋体" w:cs="宋体"/>
              <w:spacing w:val="2"/>
              <w:sz w:val="20"/>
              <w:szCs w:val="20"/>
            </w:rPr>
            <w:t>保障机制</w:t>
          </w:r>
          <w:r>
            <w:rPr>
              <w:rFonts w:ascii="宋体" w:hAnsi="宋体" w:eastAsia="宋体" w:cs="宋体"/>
              <w:spacing w:val="-31"/>
              <w:sz w:val="20"/>
              <w:szCs w:val="20"/>
            </w:rPr>
            <w:t xml:space="preserve"> </w:t>
          </w:r>
          <w:r>
            <w:rPr>
              <w:rFonts w:ascii="宋体" w:hAnsi="宋体" w:eastAsia="宋体" w:cs="宋体"/>
              <w:sz w:val="20"/>
              <w:szCs w:val="20"/>
            </w:rPr>
            <w:tab/>
          </w:r>
          <w:r>
            <w:rPr>
              <w:rFonts w:ascii="宋体" w:hAnsi="宋体" w:eastAsia="宋体" w:cs="宋体"/>
              <w:spacing w:val="-37"/>
              <w:sz w:val="20"/>
              <w:szCs w:val="20"/>
            </w:rPr>
            <w:t xml:space="preserve"> </w:t>
          </w:r>
          <w:r>
            <w:rPr>
              <w:rFonts w:ascii="宋体" w:hAnsi="宋体" w:eastAsia="宋体" w:cs="宋体"/>
              <w:sz w:val="20"/>
              <w:szCs w:val="20"/>
            </w:rPr>
            <w:t>5</w:t>
          </w:r>
          <w:r>
            <w:rPr>
              <w:rFonts w:ascii="宋体" w:hAnsi="宋体" w:eastAsia="宋体" w:cs="宋体"/>
              <w:sz w:val="20"/>
              <w:szCs w:val="20"/>
            </w:rPr>
            <w:fldChar w:fldCharType="end"/>
          </w:r>
        </w:p>
        <w:p w14:paraId="12233249">
          <w:pPr>
            <w:tabs>
              <w:tab w:val="right" w:leader="dot" w:pos="9334"/>
            </w:tabs>
            <w:spacing w:before="191" w:line="228" w:lineRule="auto"/>
            <w:ind w:left="2"/>
            <w:rPr>
              <w:rFonts w:ascii="宋体" w:hAnsi="宋体" w:eastAsia="宋体" w:cs="宋体"/>
              <w:sz w:val="20"/>
              <w:szCs w:val="20"/>
            </w:rPr>
          </w:pPr>
          <w:bookmarkStart w:id="12" w:name="bookmark21"/>
          <w:bookmarkEnd w:id="12"/>
          <w:r>
            <w:fldChar w:fldCharType="begin"/>
          </w:r>
          <w:r>
            <w:instrText xml:space="preserve"> HYPERLINK \l "bookmark22" </w:instrText>
          </w:r>
          <w:r>
            <w:fldChar w:fldCharType="separate"/>
          </w:r>
          <w:r>
            <w:rPr>
              <w:rFonts w:ascii="宋体" w:hAnsi="宋体" w:eastAsia="宋体" w:cs="宋体"/>
              <w:spacing w:val="-1"/>
              <w:sz w:val="20"/>
              <w:szCs w:val="20"/>
            </w:rPr>
            <w:t>参</w:t>
          </w:r>
          <w:r>
            <w:rPr>
              <w:rFonts w:ascii="宋体" w:hAnsi="宋体" w:eastAsia="宋体" w:cs="宋体"/>
              <w:spacing w:val="10"/>
              <w:sz w:val="20"/>
              <w:szCs w:val="20"/>
            </w:rPr>
            <w:t xml:space="preserve">  </w:t>
          </w:r>
          <w:r>
            <w:rPr>
              <w:rFonts w:ascii="宋体" w:hAnsi="宋体" w:eastAsia="宋体" w:cs="宋体"/>
              <w:spacing w:val="-1"/>
              <w:sz w:val="20"/>
              <w:szCs w:val="20"/>
            </w:rPr>
            <w:t>考</w:t>
          </w:r>
          <w:r>
            <w:rPr>
              <w:rFonts w:ascii="宋体" w:hAnsi="宋体" w:eastAsia="宋体" w:cs="宋体"/>
              <w:spacing w:val="11"/>
              <w:sz w:val="20"/>
              <w:szCs w:val="20"/>
            </w:rPr>
            <w:t xml:space="preserve">  </w:t>
          </w:r>
          <w:r>
            <w:rPr>
              <w:rFonts w:ascii="宋体" w:hAnsi="宋体" w:eastAsia="宋体" w:cs="宋体"/>
              <w:spacing w:val="-1"/>
              <w:sz w:val="20"/>
              <w:szCs w:val="20"/>
            </w:rPr>
            <w:t>文</w:t>
          </w:r>
          <w:r>
            <w:rPr>
              <w:rFonts w:ascii="宋体" w:hAnsi="宋体" w:eastAsia="宋体" w:cs="宋体"/>
              <w:spacing w:val="10"/>
              <w:sz w:val="20"/>
              <w:szCs w:val="20"/>
            </w:rPr>
            <w:t xml:space="preserve">  </w:t>
          </w:r>
          <w:r>
            <w:rPr>
              <w:rFonts w:ascii="宋体" w:hAnsi="宋体" w:eastAsia="宋体" w:cs="宋体"/>
              <w:spacing w:val="-1"/>
              <w:sz w:val="20"/>
              <w:szCs w:val="20"/>
            </w:rPr>
            <w:t>献</w:t>
          </w:r>
          <w:r>
            <w:rPr>
              <w:rFonts w:ascii="宋体" w:hAnsi="宋体" w:eastAsia="宋体" w:cs="宋体"/>
              <w:spacing w:val="-34"/>
              <w:sz w:val="20"/>
              <w:szCs w:val="20"/>
            </w:rPr>
            <w:t xml:space="preserve"> </w:t>
          </w:r>
          <w:r>
            <w:rPr>
              <w:rFonts w:ascii="宋体" w:hAnsi="宋体" w:eastAsia="宋体" w:cs="宋体"/>
              <w:sz w:val="20"/>
              <w:szCs w:val="20"/>
            </w:rPr>
            <w:tab/>
          </w:r>
          <w:r>
            <w:rPr>
              <w:rFonts w:ascii="宋体" w:hAnsi="宋体" w:eastAsia="宋体" w:cs="宋体"/>
              <w:spacing w:val="-38"/>
              <w:sz w:val="20"/>
              <w:szCs w:val="20"/>
            </w:rPr>
            <w:t xml:space="preserve"> </w:t>
          </w:r>
          <w:r>
            <w:rPr>
              <w:rFonts w:ascii="宋体" w:hAnsi="宋体" w:eastAsia="宋体" w:cs="宋体"/>
              <w:sz w:val="20"/>
              <w:szCs w:val="20"/>
            </w:rPr>
            <w:t>6</w:t>
          </w:r>
          <w:r>
            <w:rPr>
              <w:rFonts w:ascii="宋体" w:hAnsi="宋体" w:eastAsia="宋体" w:cs="宋体"/>
              <w:sz w:val="20"/>
              <w:szCs w:val="20"/>
            </w:rPr>
            <w:fldChar w:fldCharType="end"/>
          </w:r>
        </w:p>
      </w:sdtContent>
    </w:sdt>
    <w:p w14:paraId="645F9CD6">
      <w:pPr>
        <w:spacing w:line="228" w:lineRule="auto"/>
        <w:rPr>
          <w:rFonts w:ascii="宋体" w:hAnsi="宋体" w:eastAsia="宋体" w:cs="宋体"/>
          <w:sz w:val="20"/>
          <w:szCs w:val="20"/>
        </w:rPr>
        <w:sectPr>
          <w:footerReference r:id="rId5" w:type="default"/>
          <w:pgSz w:w="11906" w:h="16839"/>
          <w:pgMar w:top="1406" w:right="1133" w:bottom="1341" w:left="1425" w:header="0" w:footer="1106" w:gutter="0"/>
          <w:cols w:space="720" w:num="1"/>
        </w:sectPr>
      </w:pPr>
    </w:p>
    <w:p w14:paraId="733C9B39">
      <w:pPr>
        <w:pStyle w:val="3"/>
        <w:spacing w:before="42" w:line="265" w:lineRule="exact"/>
        <w:jc w:val="right"/>
        <w:rPr>
          <w:sz w:val="20"/>
          <w:szCs w:val="20"/>
        </w:rPr>
      </w:pPr>
      <w:r>
        <w:rPr>
          <w:position w:val="1"/>
          <w:sz w:val="20"/>
          <w:szCs w:val="20"/>
        </w:rPr>
        <w:t>DB</w:t>
      </w:r>
      <w:r>
        <w:rPr>
          <w:spacing w:val="13"/>
          <w:position w:val="1"/>
          <w:sz w:val="20"/>
          <w:szCs w:val="20"/>
        </w:rPr>
        <w:t xml:space="preserve"> 37/</w:t>
      </w:r>
      <w:r>
        <w:rPr>
          <w:position w:val="1"/>
          <w:sz w:val="20"/>
          <w:szCs w:val="20"/>
        </w:rPr>
        <w:t>T</w:t>
      </w:r>
      <w:r>
        <w:rPr>
          <w:spacing w:val="13"/>
          <w:position w:val="1"/>
          <w:sz w:val="20"/>
          <w:szCs w:val="20"/>
        </w:rPr>
        <w:t xml:space="preserve"> </w:t>
      </w:r>
      <w:r>
        <w:rPr>
          <w:position w:val="1"/>
          <w:sz w:val="20"/>
          <w:szCs w:val="20"/>
        </w:rPr>
        <w:t>XXXX</w:t>
      </w:r>
      <w:r>
        <w:rPr>
          <w:rFonts w:ascii="宋体" w:hAnsi="宋体" w:eastAsia="宋体" w:cs="宋体"/>
          <w:spacing w:val="13"/>
          <w:position w:val="1"/>
          <w:sz w:val="20"/>
          <w:szCs w:val="20"/>
        </w:rPr>
        <w:t>—</w:t>
      </w:r>
      <w:r>
        <w:rPr>
          <w:position w:val="1"/>
          <w:sz w:val="20"/>
          <w:szCs w:val="20"/>
        </w:rPr>
        <w:t>XXXX</w:t>
      </w:r>
    </w:p>
    <w:p w14:paraId="20D647D3">
      <w:pPr>
        <w:spacing w:line="347" w:lineRule="auto"/>
        <w:rPr>
          <w:rFonts w:ascii="Arial"/>
          <w:sz w:val="21"/>
        </w:rPr>
      </w:pPr>
    </w:p>
    <w:p w14:paraId="2E898D85">
      <w:pPr>
        <w:spacing w:line="347" w:lineRule="auto"/>
        <w:rPr>
          <w:rFonts w:ascii="Arial"/>
          <w:sz w:val="21"/>
        </w:rPr>
      </w:pPr>
    </w:p>
    <w:p w14:paraId="508179D0">
      <w:pPr>
        <w:pStyle w:val="3"/>
        <w:spacing w:before="101" w:line="228" w:lineRule="auto"/>
        <w:ind w:left="4249"/>
        <w:outlineLvl w:val="0"/>
        <w:rPr>
          <w:sz w:val="31"/>
          <w:szCs w:val="31"/>
        </w:rPr>
      </w:pPr>
      <w:bookmarkStart w:id="13" w:name="bookmark2"/>
      <w:bookmarkEnd w:id="13"/>
      <w:bookmarkStart w:id="14" w:name="bookmark3"/>
      <w:bookmarkEnd w:id="14"/>
      <w:r>
        <w:rPr>
          <w:spacing w:val="-2"/>
          <w:sz w:val="31"/>
          <w:szCs w:val="31"/>
        </w:rPr>
        <w:t>前</w:t>
      </w:r>
      <w:r>
        <w:rPr>
          <w:spacing w:val="11"/>
          <w:sz w:val="31"/>
          <w:szCs w:val="31"/>
        </w:rPr>
        <w:t xml:space="preserve">    </w:t>
      </w:r>
      <w:r>
        <w:rPr>
          <w:spacing w:val="-2"/>
          <w:sz w:val="31"/>
          <w:szCs w:val="31"/>
        </w:rPr>
        <w:t>言</w:t>
      </w:r>
    </w:p>
    <w:p w14:paraId="3A2DF513">
      <w:pPr>
        <w:spacing w:line="269" w:lineRule="auto"/>
        <w:rPr>
          <w:rFonts w:ascii="Arial"/>
          <w:sz w:val="21"/>
        </w:rPr>
      </w:pPr>
    </w:p>
    <w:p w14:paraId="3F3B4C14">
      <w:pPr>
        <w:spacing w:line="269" w:lineRule="auto"/>
        <w:rPr>
          <w:rFonts w:ascii="Arial"/>
          <w:sz w:val="21"/>
        </w:rPr>
      </w:pPr>
    </w:p>
    <w:p w14:paraId="3C86A342">
      <w:pPr>
        <w:spacing w:before="65" w:line="227" w:lineRule="auto"/>
        <w:ind w:right="3"/>
        <w:jc w:val="right"/>
        <w:rPr>
          <w:rFonts w:ascii="宋体" w:hAnsi="宋体" w:eastAsia="宋体" w:cs="宋体"/>
          <w:sz w:val="20"/>
          <w:szCs w:val="20"/>
        </w:rPr>
      </w:pPr>
      <w:r>
        <w:rPr>
          <w:rFonts w:ascii="宋体" w:hAnsi="宋体" w:eastAsia="宋体" w:cs="宋体"/>
          <w:spacing w:val="9"/>
          <w:sz w:val="20"/>
          <w:szCs w:val="20"/>
        </w:rPr>
        <w:t>本文件按照</w:t>
      </w:r>
      <w:r>
        <w:rPr>
          <w:rFonts w:ascii="宋体" w:hAnsi="宋体" w:eastAsia="宋体" w:cs="宋体"/>
          <w:sz w:val="20"/>
          <w:szCs w:val="20"/>
        </w:rPr>
        <w:t>GB</w:t>
      </w:r>
      <w:r>
        <w:rPr>
          <w:rFonts w:ascii="宋体" w:hAnsi="宋体" w:eastAsia="宋体" w:cs="宋体"/>
          <w:spacing w:val="9"/>
          <w:sz w:val="20"/>
          <w:szCs w:val="20"/>
        </w:rPr>
        <w:t>/T 1.1—2020《标准化工作导则  第1部分：标准化文件</w:t>
      </w:r>
      <w:r>
        <w:rPr>
          <w:rFonts w:ascii="宋体" w:hAnsi="宋体" w:eastAsia="宋体" w:cs="宋体"/>
          <w:spacing w:val="8"/>
          <w:sz w:val="20"/>
          <w:szCs w:val="20"/>
        </w:rPr>
        <w:t>的结构和起草规则》的规定</w:t>
      </w:r>
    </w:p>
    <w:p w14:paraId="71FE7F82">
      <w:pPr>
        <w:spacing w:before="65" w:line="228" w:lineRule="auto"/>
        <w:rPr>
          <w:rFonts w:ascii="宋体" w:hAnsi="宋体" w:eastAsia="宋体" w:cs="宋体"/>
          <w:sz w:val="20"/>
          <w:szCs w:val="20"/>
        </w:rPr>
      </w:pPr>
      <w:r>
        <w:rPr>
          <w:rFonts w:ascii="宋体" w:hAnsi="宋体" w:eastAsia="宋体" w:cs="宋体"/>
          <w:spacing w:val="2"/>
          <w:sz w:val="20"/>
          <w:szCs w:val="20"/>
        </w:rPr>
        <w:t>起草。</w:t>
      </w:r>
    </w:p>
    <w:p w14:paraId="1432D51A">
      <w:pPr>
        <w:spacing w:before="65" w:line="227" w:lineRule="auto"/>
        <w:ind w:left="417"/>
        <w:rPr>
          <w:rFonts w:ascii="宋体" w:hAnsi="宋体" w:eastAsia="宋体" w:cs="宋体"/>
          <w:sz w:val="20"/>
          <w:szCs w:val="20"/>
        </w:rPr>
      </w:pPr>
      <w:r>
        <w:rPr>
          <w:rFonts w:ascii="宋体" w:hAnsi="宋体" w:eastAsia="宋体" w:cs="宋体"/>
          <w:spacing w:val="9"/>
          <w:sz w:val="20"/>
          <w:szCs w:val="20"/>
        </w:rPr>
        <w:t>请注意本文件的某些内容可能涉及专利。本文件的发布机构不承担识别专利的责任。</w:t>
      </w:r>
    </w:p>
    <w:p w14:paraId="74068E92">
      <w:pPr>
        <w:spacing w:before="66" w:line="273" w:lineRule="auto"/>
        <w:ind w:left="420" w:right="4351"/>
        <w:rPr>
          <w:rFonts w:ascii="宋体" w:hAnsi="宋体" w:eastAsia="宋体" w:cs="宋体"/>
          <w:sz w:val="20"/>
          <w:szCs w:val="20"/>
        </w:rPr>
      </w:pPr>
      <w:r>
        <w:rPr>
          <w:rFonts w:ascii="宋体" w:hAnsi="宋体" w:eastAsia="宋体" w:cs="宋体"/>
          <w:spacing w:val="7"/>
          <w:sz w:val="20"/>
          <w:szCs w:val="20"/>
        </w:rPr>
        <w:t>本文件由山东省工业和信息化厅提出并组织实施。</w:t>
      </w:r>
      <w:r>
        <w:rPr>
          <w:rFonts w:ascii="宋体" w:hAnsi="宋体" w:eastAsia="宋体" w:cs="宋体"/>
          <w:spacing w:val="18"/>
          <w:sz w:val="20"/>
          <w:szCs w:val="20"/>
        </w:rPr>
        <w:t xml:space="preserve"> </w:t>
      </w:r>
      <w:r>
        <w:rPr>
          <w:rFonts w:ascii="宋体" w:hAnsi="宋体" w:eastAsia="宋体" w:cs="宋体"/>
          <w:spacing w:val="7"/>
          <w:sz w:val="20"/>
          <w:szCs w:val="20"/>
        </w:rPr>
        <w:t>本文件由山东省人工智能标准化技术委员会归口。</w:t>
      </w:r>
    </w:p>
    <w:p w14:paraId="67C9E853">
      <w:pPr>
        <w:spacing w:line="273" w:lineRule="auto"/>
        <w:rPr>
          <w:rFonts w:ascii="宋体" w:hAnsi="宋体" w:eastAsia="宋体" w:cs="宋体"/>
          <w:sz w:val="20"/>
          <w:szCs w:val="20"/>
        </w:rPr>
        <w:sectPr>
          <w:footerReference r:id="rId6" w:type="default"/>
          <w:pgSz w:w="11906" w:h="16839"/>
          <w:pgMar w:top="1406" w:right="1133" w:bottom="1341" w:left="1427" w:header="0" w:footer="1106" w:gutter="0"/>
          <w:cols w:space="720" w:num="1"/>
        </w:sectPr>
      </w:pPr>
    </w:p>
    <w:p w14:paraId="144D0BC8">
      <w:pPr>
        <w:pStyle w:val="3"/>
        <w:spacing w:before="41" w:line="493" w:lineRule="auto"/>
        <w:ind w:left="2052" w:right="53" w:firstLine="5417"/>
        <w:rPr>
          <w:sz w:val="31"/>
          <w:szCs w:val="31"/>
        </w:rPr>
      </w:pPr>
      <w:r>
        <w:rPr>
          <w:sz w:val="20"/>
          <w:szCs w:val="20"/>
        </w:rPr>
        <w:t>DB</w:t>
      </w:r>
      <w:r>
        <w:rPr>
          <w:spacing w:val="13"/>
          <w:sz w:val="20"/>
          <w:szCs w:val="20"/>
        </w:rPr>
        <w:t xml:space="preserve"> 37/</w:t>
      </w:r>
      <w:r>
        <w:rPr>
          <w:sz w:val="20"/>
          <w:szCs w:val="20"/>
        </w:rPr>
        <w:t>T</w:t>
      </w:r>
      <w:r>
        <w:rPr>
          <w:spacing w:val="13"/>
          <w:sz w:val="20"/>
          <w:szCs w:val="20"/>
        </w:rPr>
        <w:t xml:space="preserve"> </w:t>
      </w:r>
      <w:r>
        <w:rPr>
          <w:sz w:val="20"/>
          <w:szCs w:val="20"/>
        </w:rPr>
        <w:t>XXXX</w:t>
      </w:r>
      <w:r>
        <w:rPr>
          <w:rFonts w:ascii="宋体" w:hAnsi="宋体" w:eastAsia="宋体" w:cs="宋体"/>
          <w:spacing w:val="13"/>
          <w:sz w:val="20"/>
          <w:szCs w:val="20"/>
        </w:rPr>
        <w:t>—</w:t>
      </w:r>
      <w:r>
        <w:rPr>
          <w:sz w:val="20"/>
          <w:szCs w:val="20"/>
        </w:rPr>
        <w:t>XXXX</w:t>
      </w:r>
      <w:r>
        <w:rPr>
          <w:spacing w:val="2"/>
          <w:sz w:val="20"/>
          <w:szCs w:val="20"/>
        </w:rPr>
        <w:t xml:space="preserve"> </w:t>
      </w:r>
      <w:bookmarkStart w:id="15" w:name="bookmark5"/>
      <w:bookmarkEnd w:id="15"/>
      <w:r>
        <w:rPr>
          <w:spacing w:val="8"/>
          <w:sz w:val="31"/>
          <w:szCs w:val="31"/>
        </w:rPr>
        <w:t>人工智能系统的服务连续性 治理要求</w:t>
      </w:r>
    </w:p>
    <w:p w14:paraId="6C2EAE14">
      <w:pPr>
        <w:pStyle w:val="3"/>
        <w:spacing w:before="300" w:line="231" w:lineRule="auto"/>
        <w:ind w:left="16"/>
        <w:outlineLvl w:val="0"/>
        <w:rPr>
          <w:sz w:val="20"/>
          <w:szCs w:val="20"/>
        </w:rPr>
      </w:pPr>
      <w:bookmarkStart w:id="16" w:name="bookmark4"/>
      <w:bookmarkEnd w:id="16"/>
      <w:r>
        <w:rPr>
          <w:spacing w:val="-3"/>
          <w:sz w:val="20"/>
          <w:szCs w:val="20"/>
        </w:rPr>
        <w:t>1</w:t>
      </w:r>
      <w:r>
        <w:rPr>
          <w:spacing w:val="10"/>
          <w:sz w:val="20"/>
          <w:szCs w:val="20"/>
        </w:rPr>
        <w:t xml:space="preserve">  </w:t>
      </w:r>
      <w:r>
        <w:rPr>
          <w:spacing w:val="-3"/>
          <w:sz w:val="20"/>
          <w:szCs w:val="20"/>
        </w:rPr>
        <w:t>范围</w:t>
      </w:r>
    </w:p>
    <w:p w14:paraId="0FE3309D">
      <w:pPr>
        <w:spacing w:line="307" w:lineRule="auto"/>
        <w:rPr>
          <w:rFonts w:ascii="Arial"/>
          <w:sz w:val="21"/>
        </w:rPr>
      </w:pPr>
    </w:p>
    <w:p w14:paraId="10761C0E">
      <w:pPr>
        <w:spacing w:before="65" w:line="273" w:lineRule="auto"/>
        <w:ind w:left="6" w:right="56" w:firstLine="420"/>
        <w:rPr>
          <w:rFonts w:hint="default" w:ascii="宋体" w:hAnsi="宋体" w:eastAsia="宋体" w:cs="宋体"/>
          <w:spacing w:val="8"/>
          <w:sz w:val="20"/>
          <w:szCs w:val="20"/>
          <w:lang w:val="en-US" w:eastAsia="zh-CN"/>
        </w:rPr>
      </w:pPr>
      <w:r>
        <w:rPr>
          <w:rFonts w:ascii="宋体" w:hAnsi="宋体" w:eastAsia="宋体" w:cs="宋体"/>
          <w:spacing w:val="8"/>
          <w:sz w:val="20"/>
          <w:szCs w:val="20"/>
        </w:rPr>
        <w:t>本</w:t>
      </w:r>
      <w:r>
        <w:rPr>
          <w:rFonts w:hint="eastAsia" w:ascii="宋体" w:hAnsi="宋体" w:eastAsia="宋体" w:cs="宋体"/>
          <w:spacing w:val="8"/>
          <w:sz w:val="20"/>
          <w:szCs w:val="20"/>
          <w:lang w:val="en-US" w:eastAsia="zh-CN"/>
        </w:rPr>
        <w:t>标准规定了人工智能系统</w:t>
      </w:r>
      <w:r>
        <w:rPr>
          <w:rFonts w:ascii="宋体" w:hAnsi="宋体" w:eastAsia="宋体" w:cs="宋体"/>
          <w:spacing w:val="8"/>
          <w:sz w:val="20"/>
          <w:szCs w:val="20"/>
        </w:rPr>
        <w:t>在训练数据、算</w:t>
      </w:r>
      <w:r>
        <w:rPr>
          <w:rFonts w:ascii="宋体" w:hAnsi="宋体" w:eastAsia="宋体" w:cs="宋体"/>
          <w:spacing w:val="7"/>
          <w:sz w:val="20"/>
          <w:szCs w:val="20"/>
        </w:rPr>
        <w:t>法模型、算力中心、推理平台、系统运维，以及保障机</w:t>
      </w:r>
      <w:r>
        <w:rPr>
          <w:rFonts w:ascii="宋体" w:hAnsi="宋体" w:eastAsia="宋体" w:cs="宋体"/>
          <w:sz w:val="20"/>
          <w:szCs w:val="20"/>
        </w:rPr>
        <w:t xml:space="preserve"> </w:t>
      </w:r>
      <w:r>
        <w:rPr>
          <w:rFonts w:ascii="宋体" w:hAnsi="宋体" w:eastAsia="宋体" w:cs="宋体"/>
          <w:spacing w:val="8"/>
          <w:sz w:val="20"/>
          <w:szCs w:val="20"/>
        </w:rPr>
        <w:t>制等方面为实现服务连续性</w:t>
      </w:r>
      <w:r>
        <w:rPr>
          <w:rFonts w:hint="eastAsia" w:ascii="宋体" w:hAnsi="宋体" w:eastAsia="宋体" w:cs="宋体"/>
          <w:spacing w:val="8"/>
          <w:sz w:val="20"/>
          <w:szCs w:val="20"/>
          <w:lang w:val="en-US" w:eastAsia="zh-CN"/>
        </w:rPr>
        <w:t>遵循</w:t>
      </w:r>
      <w:r>
        <w:rPr>
          <w:rFonts w:ascii="宋体" w:hAnsi="宋体" w:eastAsia="宋体" w:cs="宋体"/>
          <w:spacing w:val="8"/>
          <w:sz w:val="20"/>
          <w:szCs w:val="20"/>
        </w:rPr>
        <w:t>的</w:t>
      </w:r>
      <w:r>
        <w:rPr>
          <w:rFonts w:hint="eastAsia" w:ascii="宋体" w:hAnsi="宋体" w:eastAsia="宋体" w:cs="宋体"/>
          <w:spacing w:val="8"/>
          <w:sz w:val="20"/>
          <w:szCs w:val="20"/>
          <w:lang w:val="en-US" w:eastAsia="zh-CN"/>
        </w:rPr>
        <w:t>基本</w:t>
      </w:r>
      <w:r>
        <w:rPr>
          <w:rFonts w:ascii="宋体" w:hAnsi="宋体" w:eastAsia="宋体" w:cs="宋体"/>
          <w:spacing w:val="8"/>
          <w:sz w:val="20"/>
          <w:szCs w:val="20"/>
        </w:rPr>
        <w:t>要求</w:t>
      </w:r>
      <w:r>
        <w:rPr>
          <w:rFonts w:hint="eastAsia" w:ascii="宋体" w:hAnsi="宋体" w:eastAsia="宋体" w:cs="宋体"/>
          <w:spacing w:val="8"/>
          <w:sz w:val="20"/>
          <w:szCs w:val="20"/>
          <w:lang w:eastAsia="zh-CN"/>
        </w:rPr>
        <w:t>，</w:t>
      </w:r>
      <w:r>
        <w:rPr>
          <w:rFonts w:hint="eastAsia" w:ascii="宋体" w:hAnsi="宋体" w:eastAsia="宋体" w:cs="宋体"/>
          <w:spacing w:val="8"/>
          <w:sz w:val="20"/>
          <w:szCs w:val="20"/>
          <w:lang w:val="en-US" w:eastAsia="zh-CN"/>
        </w:rPr>
        <w:t>描述了对应的治理方法。</w:t>
      </w:r>
    </w:p>
    <w:p w14:paraId="0A6AE67C">
      <w:pPr>
        <w:spacing w:before="31" w:line="227" w:lineRule="auto"/>
        <w:ind w:left="426"/>
        <w:rPr>
          <w:rFonts w:hint="eastAsia" w:ascii="宋体" w:hAnsi="宋体" w:eastAsia="宋体" w:cs="宋体"/>
          <w:spacing w:val="9"/>
          <w:sz w:val="20"/>
          <w:szCs w:val="20"/>
          <w:lang w:val="en-US" w:eastAsia="zh-CN"/>
        </w:rPr>
      </w:pPr>
      <w:r>
        <w:rPr>
          <w:rFonts w:ascii="宋体" w:hAnsi="宋体" w:eastAsia="宋体" w:cs="宋体"/>
          <w:spacing w:val="9"/>
          <w:sz w:val="20"/>
          <w:szCs w:val="20"/>
        </w:rPr>
        <w:t>本</w:t>
      </w:r>
      <w:r>
        <w:rPr>
          <w:rFonts w:hint="eastAsia" w:ascii="宋体" w:hAnsi="宋体" w:eastAsia="宋体" w:cs="宋体"/>
          <w:spacing w:val="9"/>
          <w:sz w:val="20"/>
          <w:szCs w:val="20"/>
          <w:lang w:val="en-US" w:eastAsia="zh-CN"/>
        </w:rPr>
        <w:t>标准</w:t>
      </w:r>
      <w:r>
        <w:rPr>
          <w:rFonts w:ascii="宋体" w:hAnsi="宋体" w:eastAsia="宋体" w:cs="宋体"/>
          <w:spacing w:val="9"/>
          <w:sz w:val="20"/>
          <w:szCs w:val="20"/>
        </w:rPr>
        <w:t>适用于</w:t>
      </w:r>
      <w:r>
        <w:rPr>
          <w:rFonts w:hint="eastAsia" w:ascii="宋体" w:hAnsi="宋体" w:eastAsia="宋体" w:cs="宋体"/>
          <w:spacing w:val="9"/>
          <w:sz w:val="20"/>
          <w:szCs w:val="20"/>
          <w:lang w:val="en-US" w:eastAsia="zh-CN"/>
        </w:rPr>
        <w:t>规范</w:t>
      </w:r>
      <w:r>
        <w:rPr>
          <w:rFonts w:ascii="宋体" w:hAnsi="宋体" w:eastAsia="宋体" w:cs="宋体"/>
          <w:spacing w:val="9"/>
          <w:sz w:val="20"/>
          <w:szCs w:val="20"/>
        </w:rPr>
        <w:t>人工智能系统的</w:t>
      </w:r>
      <w:r>
        <w:rPr>
          <w:rFonts w:hint="eastAsia" w:ascii="宋体" w:hAnsi="宋体" w:eastAsia="宋体" w:cs="宋体"/>
          <w:spacing w:val="9"/>
          <w:sz w:val="20"/>
          <w:szCs w:val="20"/>
          <w:lang w:val="en-US" w:eastAsia="zh-CN"/>
        </w:rPr>
        <w:t>规划、</w:t>
      </w:r>
      <w:r>
        <w:rPr>
          <w:rFonts w:ascii="宋体" w:hAnsi="宋体" w:eastAsia="宋体" w:cs="宋体"/>
          <w:spacing w:val="9"/>
          <w:sz w:val="20"/>
          <w:szCs w:val="20"/>
        </w:rPr>
        <w:t>设计、开发、</w:t>
      </w:r>
      <w:r>
        <w:rPr>
          <w:rFonts w:hint="eastAsia" w:ascii="宋体" w:hAnsi="宋体" w:eastAsia="宋体" w:cs="宋体"/>
          <w:spacing w:val="9"/>
          <w:sz w:val="20"/>
          <w:szCs w:val="20"/>
          <w:lang w:val="en-US" w:eastAsia="zh-CN"/>
        </w:rPr>
        <w:t>运行和维护。</w:t>
      </w:r>
    </w:p>
    <w:p w14:paraId="20DCFE6C">
      <w:pPr>
        <w:spacing w:before="31" w:line="227" w:lineRule="auto"/>
        <w:ind w:left="426"/>
        <w:rPr>
          <w:rFonts w:hint="eastAsia" w:ascii="宋体" w:hAnsi="宋体" w:eastAsia="宋体" w:cs="宋体"/>
          <w:spacing w:val="9"/>
          <w:sz w:val="20"/>
          <w:szCs w:val="20"/>
          <w:lang w:val="en-US" w:eastAsia="zh-CN"/>
        </w:rPr>
      </w:pPr>
    </w:p>
    <w:p w14:paraId="61CC2CB2">
      <w:pPr>
        <w:pStyle w:val="3"/>
        <w:spacing w:before="65" w:line="230" w:lineRule="auto"/>
        <w:ind w:left="3"/>
        <w:outlineLvl w:val="0"/>
        <w:rPr>
          <w:sz w:val="20"/>
          <w:szCs w:val="20"/>
        </w:rPr>
      </w:pPr>
      <w:bookmarkStart w:id="17" w:name="bookmark6"/>
      <w:bookmarkEnd w:id="17"/>
      <w:bookmarkStart w:id="18" w:name="bookmark7"/>
      <w:bookmarkEnd w:id="18"/>
      <w:r>
        <w:rPr>
          <w:spacing w:val="7"/>
          <w:sz w:val="20"/>
          <w:szCs w:val="20"/>
        </w:rPr>
        <w:t>2  规范性引用文件</w:t>
      </w:r>
    </w:p>
    <w:p w14:paraId="501BC7D4">
      <w:pPr>
        <w:spacing w:line="308" w:lineRule="auto"/>
        <w:rPr>
          <w:rFonts w:ascii="Arial"/>
          <w:sz w:val="21"/>
        </w:rPr>
      </w:pPr>
    </w:p>
    <w:p w14:paraId="31FC8550">
      <w:pPr>
        <w:spacing w:before="65" w:line="278" w:lineRule="auto"/>
        <w:ind w:left="3" w:firstLine="428"/>
        <w:jc w:val="both"/>
        <w:rPr>
          <w:rFonts w:ascii="宋体" w:hAnsi="宋体" w:eastAsia="宋体" w:cs="宋体"/>
          <w:sz w:val="20"/>
          <w:szCs w:val="20"/>
        </w:rPr>
      </w:pPr>
      <w:r>
        <w:rPr>
          <w:rFonts w:ascii="宋体" w:hAnsi="宋体" w:eastAsia="宋体" w:cs="宋体"/>
          <w:spacing w:val="4"/>
          <w:sz w:val="20"/>
          <w:szCs w:val="20"/>
        </w:rPr>
        <w:t>下列文件中的内容通过文中的规范性引用而构成本文件必不可少的条款。其中，注日期的</w:t>
      </w:r>
      <w:r>
        <w:rPr>
          <w:rFonts w:ascii="宋体" w:hAnsi="宋体" w:eastAsia="宋体" w:cs="宋体"/>
          <w:spacing w:val="3"/>
          <w:sz w:val="20"/>
          <w:szCs w:val="20"/>
        </w:rPr>
        <w:t>引用文件，</w:t>
      </w:r>
      <w:r>
        <w:rPr>
          <w:rFonts w:ascii="宋体" w:hAnsi="宋体" w:eastAsia="宋体" w:cs="宋体"/>
          <w:sz w:val="20"/>
          <w:szCs w:val="20"/>
        </w:rPr>
        <w:t xml:space="preserve"> </w:t>
      </w:r>
      <w:r>
        <w:rPr>
          <w:rFonts w:ascii="宋体" w:hAnsi="宋体" w:eastAsia="宋体" w:cs="宋体"/>
          <w:spacing w:val="8"/>
          <w:sz w:val="20"/>
          <w:szCs w:val="20"/>
        </w:rPr>
        <w:t>仅该日期对应的版本适用于本文件；不注日期的引用文件，其最</w:t>
      </w:r>
      <w:r>
        <w:rPr>
          <w:rFonts w:ascii="宋体" w:hAnsi="宋体" w:eastAsia="宋体" w:cs="宋体"/>
          <w:spacing w:val="7"/>
          <w:sz w:val="20"/>
          <w:szCs w:val="20"/>
        </w:rPr>
        <w:t>新版本（包括所有的修改单）适用于本</w:t>
      </w:r>
      <w:r>
        <w:rPr>
          <w:rFonts w:ascii="宋体" w:hAnsi="宋体" w:eastAsia="宋体" w:cs="宋体"/>
          <w:sz w:val="20"/>
          <w:szCs w:val="20"/>
        </w:rPr>
        <w:t xml:space="preserve"> </w:t>
      </w:r>
      <w:r>
        <w:rPr>
          <w:rFonts w:ascii="宋体" w:hAnsi="宋体" w:eastAsia="宋体" w:cs="宋体"/>
          <w:spacing w:val="3"/>
          <w:sz w:val="20"/>
          <w:szCs w:val="20"/>
        </w:rPr>
        <w:t>文件。</w:t>
      </w:r>
    </w:p>
    <w:p w14:paraId="3B2E54B1">
      <w:pPr>
        <w:spacing w:before="30" w:line="281" w:lineRule="auto"/>
        <w:ind w:left="423" w:right="4264"/>
        <w:rPr>
          <w:rFonts w:ascii="宋体" w:hAnsi="宋体" w:eastAsia="宋体" w:cs="宋体"/>
          <w:sz w:val="20"/>
          <w:szCs w:val="20"/>
        </w:rPr>
      </w:pPr>
      <w:r>
        <w:rPr>
          <w:rFonts w:ascii="宋体" w:hAnsi="宋体" w:eastAsia="宋体" w:cs="宋体"/>
          <w:sz w:val="20"/>
          <w:szCs w:val="20"/>
        </w:rPr>
        <w:t>GB</w:t>
      </w:r>
      <w:r>
        <w:rPr>
          <w:rFonts w:ascii="宋体" w:hAnsi="宋体" w:eastAsia="宋体" w:cs="宋体"/>
          <w:spacing w:val="8"/>
          <w:sz w:val="20"/>
          <w:szCs w:val="20"/>
        </w:rPr>
        <w:t>/T 20984 信息安全技术 信息安全风险评估方法</w:t>
      </w:r>
      <w:r>
        <w:rPr>
          <w:rFonts w:ascii="宋体" w:hAnsi="宋体" w:eastAsia="宋体" w:cs="宋体"/>
          <w:spacing w:val="1"/>
          <w:sz w:val="20"/>
          <w:szCs w:val="20"/>
        </w:rPr>
        <w:t xml:space="preserve">  </w:t>
      </w:r>
      <w:r>
        <w:rPr>
          <w:rFonts w:ascii="宋体" w:hAnsi="宋体" w:eastAsia="宋体" w:cs="宋体"/>
          <w:sz w:val="20"/>
          <w:szCs w:val="20"/>
        </w:rPr>
        <w:t>GB</w:t>
      </w:r>
      <w:r>
        <w:rPr>
          <w:rFonts w:ascii="宋体" w:hAnsi="宋体" w:eastAsia="宋体" w:cs="宋体"/>
          <w:spacing w:val="8"/>
          <w:sz w:val="20"/>
          <w:szCs w:val="20"/>
        </w:rPr>
        <w:t>/T 20988 信息安全技术 信息系统灾难恢复规范</w:t>
      </w:r>
      <w:r>
        <w:rPr>
          <w:rFonts w:ascii="宋体" w:hAnsi="宋体" w:eastAsia="宋体" w:cs="宋体"/>
          <w:spacing w:val="1"/>
          <w:sz w:val="20"/>
          <w:szCs w:val="20"/>
        </w:rPr>
        <w:t xml:space="preserve">  </w:t>
      </w:r>
      <w:r>
        <w:rPr>
          <w:rFonts w:ascii="宋体" w:hAnsi="宋体" w:eastAsia="宋体" w:cs="宋体"/>
          <w:sz w:val="20"/>
          <w:szCs w:val="20"/>
        </w:rPr>
        <w:t>GB</w:t>
      </w:r>
      <w:r>
        <w:rPr>
          <w:rFonts w:ascii="宋体" w:hAnsi="宋体" w:eastAsia="宋体" w:cs="宋体"/>
          <w:spacing w:val="7"/>
          <w:sz w:val="20"/>
          <w:szCs w:val="20"/>
        </w:rPr>
        <w:t>/T 31722 信息技术 安全技术</w:t>
      </w:r>
      <w:r>
        <w:rPr>
          <w:rFonts w:ascii="宋体" w:hAnsi="宋体" w:eastAsia="宋体" w:cs="宋体"/>
          <w:spacing w:val="34"/>
          <w:sz w:val="20"/>
          <w:szCs w:val="20"/>
        </w:rPr>
        <w:t xml:space="preserve"> </w:t>
      </w:r>
      <w:r>
        <w:rPr>
          <w:rFonts w:ascii="宋体" w:hAnsi="宋体" w:eastAsia="宋体" w:cs="宋体"/>
          <w:spacing w:val="7"/>
          <w:sz w:val="20"/>
          <w:szCs w:val="20"/>
        </w:rPr>
        <w:t>信息安全风险管理</w:t>
      </w:r>
      <w:r>
        <w:rPr>
          <w:rFonts w:ascii="宋体" w:hAnsi="宋体" w:eastAsia="宋体" w:cs="宋体"/>
          <w:sz w:val="20"/>
          <w:szCs w:val="20"/>
        </w:rPr>
        <w:t xml:space="preserve"> GB</w:t>
      </w:r>
      <w:r>
        <w:rPr>
          <w:rFonts w:ascii="宋体" w:hAnsi="宋体" w:eastAsia="宋体" w:cs="宋体"/>
          <w:spacing w:val="7"/>
          <w:sz w:val="20"/>
          <w:szCs w:val="20"/>
        </w:rPr>
        <w:t>/T 36957 信息安全技术</w:t>
      </w:r>
      <w:r>
        <w:rPr>
          <w:rFonts w:ascii="宋体" w:hAnsi="宋体" w:eastAsia="宋体" w:cs="宋体"/>
          <w:spacing w:val="30"/>
          <w:sz w:val="20"/>
          <w:szCs w:val="20"/>
        </w:rPr>
        <w:t xml:space="preserve"> </w:t>
      </w:r>
      <w:r>
        <w:rPr>
          <w:rFonts w:ascii="宋体" w:hAnsi="宋体" w:eastAsia="宋体" w:cs="宋体"/>
          <w:spacing w:val="7"/>
          <w:sz w:val="20"/>
          <w:szCs w:val="20"/>
        </w:rPr>
        <w:t>灾难恢复服务要求</w:t>
      </w:r>
    </w:p>
    <w:p w14:paraId="1F470C00">
      <w:pPr>
        <w:spacing w:line="276" w:lineRule="auto"/>
        <w:rPr>
          <w:rFonts w:ascii="Arial"/>
          <w:sz w:val="21"/>
        </w:rPr>
      </w:pPr>
    </w:p>
    <w:p w14:paraId="4C4E3B81">
      <w:pPr>
        <w:pStyle w:val="3"/>
        <w:spacing w:before="66" w:line="231" w:lineRule="auto"/>
        <w:ind w:left="5"/>
        <w:outlineLvl w:val="0"/>
        <w:rPr>
          <w:sz w:val="20"/>
          <w:szCs w:val="20"/>
        </w:rPr>
      </w:pPr>
      <w:bookmarkStart w:id="19" w:name="bookmark8"/>
      <w:bookmarkEnd w:id="19"/>
      <w:bookmarkStart w:id="20" w:name="bookmark9"/>
      <w:bookmarkEnd w:id="20"/>
      <w:r>
        <w:rPr>
          <w:spacing w:val="6"/>
          <w:sz w:val="20"/>
          <w:szCs w:val="20"/>
        </w:rPr>
        <w:t>3  术语和定义</w:t>
      </w:r>
    </w:p>
    <w:p w14:paraId="60994585">
      <w:pPr>
        <w:spacing w:line="306" w:lineRule="auto"/>
        <w:rPr>
          <w:rFonts w:ascii="Arial"/>
          <w:sz w:val="21"/>
        </w:rPr>
      </w:pPr>
    </w:p>
    <w:p w14:paraId="18ED099E">
      <w:pPr>
        <w:pStyle w:val="3"/>
        <w:spacing w:before="66" w:line="278" w:lineRule="auto"/>
        <w:ind w:left="5" w:right="6084" w:firstLine="426"/>
        <w:rPr>
          <w:sz w:val="20"/>
          <w:szCs w:val="20"/>
        </w:rPr>
      </w:pPr>
      <w:r>
        <w:rPr>
          <w:rFonts w:ascii="宋体" w:hAnsi="宋体" w:eastAsia="宋体" w:cs="宋体"/>
          <w:spacing w:val="6"/>
          <w:sz w:val="20"/>
          <w:szCs w:val="20"/>
        </w:rPr>
        <w:t>下列术语和定义适用于本文件。</w:t>
      </w:r>
      <w:r>
        <w:rPr>
          <w:rFonts w:ascii="宋体" w:hAnsi="宋体" w:eastAsia="宋体" w:cs="宋体"/>
          <w:spacing w:val="3"/>
          <w:sz w:val="20"/>
          <w:szCs w:val="20"/>
        </w:rPr>
        <w:t xml:space="preserve"> </w:t>
      </w:r>
      <w:r>
        <w:rPr>
          <w:spacing w:val="2"/>
          <w:sz w:val="20"/>
          <w:szCs w:val="20"/>
        </w:rPr>
        <w:t>3.1</w:t>
      </w:r>
    </w:p>
    <w:p w14:paraId="113EEB7F">
      <w:pPr>
        <w:pStyle w:val="3"/>
        <w:spacing w:before="22" w:line="226" w:lineRule="auto"/>
        <w:ind w:left="428"/>
        <w:rPr>
          <w:sz w:val="20"/>
          <w:szCs w:val="20"/>
        </w:rPr>
      </w:pPr>
      <w:r>
        <w:rPr>
          <w:spacing w:val="16"/>
          <w:sz w:val="20"/>
          <w:szCs w:val="20"/>
        </w:rPr>
        <w:t xml:space="preserve">人工智能 </w:t>
      </w:r>
      <w:r>
        <w:rPr>
          <w:sz w:val="20"/>
          <w:szCs w:val="20"/>
        </w:rPr>
        <w:t>artificial</w:t>
      </w:r>
      <w:r>
        <w:rPr>
          <w:spacing w:val="48"/>
          <w:sz w:val="20"/>
          <w:szCs w:val="20"/>
        </w:rPr>
        <w:t xml:space="preserve"> </w:t>
      </w:r>
      <w:r>
        <w:rPr>
          <w:sz w:val="20"/>
          <w:szCs w:val="20"/>
        </w:rPr>
        <w:t>intelligence</w:t>
      </w:r>
      <w:r>
        <w:rPr>
          <w:spacing w:val="16"/>
          <w:sz w:val="20"/>
          <w:szCs w:val="20"/>
        </w:rPr>
        <w:t xml:space="preserve">; </w:t>
      </w:r>
      <w:r>
        <w:rPr>
          <w:sz w:val="20"/>
          <w:szCs w:val="20"/>
        </w:rPr>
        <w:t>A</w:t>
      </w:r>
      <w:r>
        <w:rPr>
          <w:spacing w:val="-57"/>
          <w:sz w:val="20"/>
          <w:szCs w:val="20"/>
        </w:rPr>
        <w:t xml:space="preserve"> </w:t>
      </w:r>
      <w:r>
        <w:rPr>
          <w:sz w:val="20"/>
          <w:szCs w:val="20"/>
        </w:rPr>
        <w:t>I</w:t>
      </w:r>
    </w:p>
    <w:p w14:paraId="255FC054">
      <w:pPr>
        <w:spacing w:before="68" w:line="273" w:lineRule="auto"/>
        <w:ind w:left="457" w:right="4195" w:hanging="27"/>
        <w:rPr>
          <w:rFonts w:ascii="宋体" w:hAnsi="宋体" w:eastAsia="宋体" w:cs="宋体"/>
          <w:sz w:val="20"/>
          <w:szCs w:val="20"/>
        </w:rPr>
      </w:pPr>
      <w:r>
        <w:rPr>
          <w:rFonts w:ascii="宋体" w:hAnsi="宋体" w:eastAsia="宋体" w:cs="宋体"/>
          <w:spacing w:val="7"/>
          <w:sz w:val="20"/>
          <w:szCs w:val="20"/>
        </w:rPr>
        <w:t>&lt;学科&gt;人工智能系统相关机制和应用的研究和开发。</w:t>
      </w:r>
      <w:r>
        <w:rPr>
          <w:rFonts w:ascii="宋体" w:hAnsi="宋体" w:eastAsia="宋体" w:cs="宋体"/>
          <w:spacing w:val="9"/>
          <w:sz w:val="20"/>
          <w:szCs w:val="20"/>
        </w:rPr>
        <w:t xml:space="preserve"> </w:t>
      </w:r>
      <w:r>
        <w:rPr>
          <w:rFonts w:ascii="宋体" w:hAnsi="宋体" w:eastAsia="宋体" w:cs="宋体"/>
          <w:spacing w:val="4"/>
          <w:sz w:val="20"/>
          <w:szCs w:val="20"/>
        </w:rPr>
        <w:t>[来源：</w:t>
      </w:r>
      <w:r>
        <w:rPr>
          <w:rFonts w:ascii="宋体" w:hAnsi="宋体" w:eastAsia="宋体" w:cs="宋体"/>
          <w:sz w:val="20"/>
          <w:szCs w:val="20"/>
        </w:rPr>
        <w:t>GB</w:t>
      </w:r>
      <w:r>
        <w:rPr>
          <w:rFonts w:ascii="宋体" w:hAnsi="宋体" w:eastAsia="宋体" w:cs="宋体"/>
          <w:spacing w:val="4"/>
          <w:sz w:val="20"/>
          <w:szCs w:val="20"/>
        </w:rPr>
        <w:t>/T 41867—2022，3.1.2]</w:t>
      </w:r>
    </w:p>
    <w:p w14:paraId="4A79870D">
      <w:pPr>
        <w:pStyle w:val="3"/>
        <w:spacing w:before="62" w:line="191" w:lineRule="auto"/>
        <w:ind w:left="5"/>
        <w:rPr>
          <w:sz w:val="20"/>
          <w:szCs w:val="20"/>
        </w:rPr>
      </w:pPr>
      <w:r>
        <w:rPr>
          <w:spacing w:val="2"/>
          <w:sz w:val="20"/>
          <w:szCs w:val="20"/>
        </w:rPr>
        <w:t>3.2</w:t>
      </w:r>
    </w:p>
    <w:p w14:paraId="4E2E213A">
      <w:pPr>
        <w:pStyle w:val="3"/>
        <w:spacing w:before="75" w:line="226" w:lineRule="auto"/>
        <w:ind w:left="428"/>
        <w:rPr>
          <w:sz w:val="20"/>
          <w:szCs w:val="20"/>
        </w:rPr>
      </w:pPr>
      <w:r>
        <w:rPr>
          <w:spacing w:val="19"/>
          <w:sz w:val="20"/>
          <w:szCs w:val="20"/>
        </w:rPr>
        <w:t xml:space="preserve">人工智能系统 </w:t>
      </w:r>
      <w:r>
        <w:rPr>
          <w:sz w:val="20"/>
          <w:szCs w:val="20"/>
        </w:rPr>
        <w:t>artificial</w:t>
      </w:r>
      <w:r>
        <w:rPr>
          <w:spacing w:val="51"/>
          <w:sz w:val="20"/>
          <w:szCs w:val="20"/>
        </w:rPr>
        <w:t xml:space="preserve"> </w:t>
      </w:r>
      <w:r>
        <w:rPr>
          <w:sz w:val="20"/>
          <w:szCs w:val="20"/>
        </w:rPr>
        <w:t>intelligence</w:t>
      </w:r>
      <w:r>
        <w:rPr>
          <w:spacing w:val="19"/>
          <w:sz w:val="20"/>
          <w:szCs w:val="20"/>
        </w:rPr>
        <w:t xml:space="preserve"> </w:t>
      </w:r>
      <w:r>
        <w:rPr>
          <w:sz w:val="20"/>
          <w:szCs w:val="20"/>
        </w:rPr>
        <w:t>system</w:t>
      </w:r>
    </w:p>
    <w:p w14:paraId="1B7CCF46">
      <w:pPr>
        <w:spacing w:before="67" w:line="227" w:lineRule="auto"/>
        <w:ind w:left="425"/>
        <w:rPr>
          <w:rFonts w:ascii="宋体" w:hAnsi="宋体" w:eastAsia="宋体" w:cs="宋体"/>
          <w:sz w:val="20"/>
          <w:szCs w:val="20"/>
        </w:rPr>
      </w:pPr>
      <w:r>
        <w:rPr>
          <w:rFonts w:ascii="宋体" w:hAnsi="宋体" w:eastAsia="宋体" w:cs="宋体"/>
          <w:spacing w:val="9"/>
          <w:sz w:val="20"/>
          <w:szCs w:val="20"/>
        </w:rPr>
        <w:t>针对人类定义的给定目标，产生诸如内容、预测、推荐或决策等输出的一类工程系统。</w:t>
      </w:r>
    </w:p>
    <w:p w14:paraId="6B3A3A96">
      <w:pPr>
        <w:pStyle w:val="3"/>
        <w:spacing w:before="79" w:line="306" w:lineRule="auto"/>
        <w:ind w:left="369" w:right="344"/>
        <w:rPr>
          <w:rFonts w:ascii="宋体" w:hAnsi="宋体" w:eastAsia="宋体" w:cs="宋体"/>
          <w:sz w:val="18"/>
          <w:szCs w:val="18"/>
        </w:rPr>
      </w:pPr>
      <w:r>
        <w:rPr>
          <w:spacing w:val="-1"/>
          <w:sz w:val="18"/>
          <w:szCs w:val="18"/>
        </w:rPr>
        <w:t>注1：</w:t>
      </w:r>
      <w:r>
        <w:rPr>
          <w:rFonts w:ascii="宋体" w:hAnsi="宋体" w:eastAsia="宋体" w:cs="宋体"/>
          <w:spacing w:val="-1"/>
          <w:sz w:val="18"/>
          <w:szCs w:val="18"/>
        </w:rPr>
        <w:t>该工程系统使用人工智能相关的多种技术和方法，开发表征数据、知识、过程等的模型，用于执行任务。</w:t>
      </w:r>
      <w:r>
        <w:rPr>
          <w:rFonts w:ascii="宋体" w:hAnsi="宋体" w:eastAsia="宋体" w:cs="宋体"/>
          <w:spacing w:val="8"/>
          <w:sz w:val="18"/>
          <w:szCs w:val="18"/>
        </w:rPr>
        <w:t xml:space="preserve"> </w:t>
      </w:r>
      <w:r>
        <w:rPr>
          <w:spacing w:val="-1"/>
          <w:sz w:val="18"/>
          <w:szCs w:val="18"/>
        </w:rPr>
        <w:t>注2：</w:t>
      </w:r>
      <w:r>
        <w:rPr>
          <w:rFonts w:ascii="宋体" w:hAnsi="宋体" w:eastAsia="宋体" w:cs="宋体"/>
          <w:spacing w:val="-1"/>
          <w:sz w:val="18"/>
          <w:szCs w:val="18"/>
        </w:rPr>
        <w:t>人工智能系统具备不同的自动化级别。</w:t>
      </w:r>
    </w:p>
    <w:p w14:paraId="09D844D2">
      <w:pPr>
        <w:pStyle w:val="3"/>
        <w:spacing w:before="14" w:line="278" w:lineRule="auto"/>
        <w:ind w:left="5" w:right="5731" w:firstLine="452"/>
        <w:rPr>
          <w:sz w:val="20"/>
          <w:szCs w:val="20"/>
        </w:rPr>
      </w:pPr>
      <w:r>
        <w:rPr>
          <w:rFonts w:ascii="宋体" w:hAnsi="宋体" w:eastAsia="宋体" w:cs="宋体"/>
          <w:spacing w:val="4"/>
          <w:sz w:val="20"/>
          <w:szCs w:val="20"/>
        </w:rPr>
        <w:t>[来源：</w:t>
      </w:r>
      <w:r>
        <w:rPr>
          <w:rFonts w:ascii="宋体" w:hAnsi="宋体" w:eastAsia="宋体" w:cs="宋体"/>
          <w:sz w:val="20"/>
          <w:szCs w:val="20"/>
        </w:rPr>
        <w:t>GB</w:t>
      </w:r>
      <w:r>
        <w:rPr>
          <w:rFonts w:ascii="宋体" w:hAnsi="宋体" w:eastAsia="宋体" w:cs="宋体"/>
          <w:spacing w:val="4"/>
          <w:sz w:val="20"/>
          <w:szCs w:val="20"/>
        </w:rPr>
        <w:t>/T 41867—2022，3.1.8]</w:t>
      </w:r>
      <w:r>
        <w:rPr>
          <w:rFonts w:ascii="宋体" w:hAnsi="宋体" w:eastAsia="宋体" w:cs="宋体"/>
          <w:spacing w:val="17"/>
          <w:sz w:val="20"/>
          <w:szCs w:val="20"/>
        </w:rPr>
        <w:t xml:space="preserve"> </w:t>
      </w:r>
      <w:r>
        <w:rPr>
          <w:spacing w:val="2"/>
          <w:sz w:val="20"/>
          <w:szCs w:val="20"/>
        </w:rPr>
        <w:t>3.3</w:t>
      </w:r>
    </w:p>
    <w:p w14:paraId="72DD5414">
      <w:pPr>
        <w:pStyle w:val="3"/>
        <w:spacing w:before="22" w:line="226" w:lineRule="auto"/>
        <w:ind w:left="424"/>
        <w:rPr>
          <w:sz w:val="20"/>
          <w:szCs w:val="20"/>
        </w:rPr>
      </w:pPr>
      <w:r>
        <w:rPr>
          <w:spacing w:val="19"/>
          <w:sz w:val="20"/>
          <w:szCs w:val="20"/>
        </w:rPr>
        <w:t xml:space="preserve">服务连续性 </w:t>
      </w:r>
      <w:r>
        <w:rPr>
          <w:sz w:val="20"/>
          <w:szCs w:val="20"/>
        </w:rPr>
        <w:t>service</w:t>
      </w:r>
      <w:r>
        <w:rPr>
          <w:spacing w:val="19"/>
          <w:sz w:val="20"/>
          <w:szCs w:val="20"/>
        </w:rPr>
        <w:t xml:space="preserve"> </w:t>
      </w:r>
      <w:r>
        <w:rPr>
          <w:sz w:val="20"/>
          <w:szCs w:val="20"/>
        </w:rPr>
        <w:t>continuity</w:t>
      </w:r>
    </w:p>
    <w:p w14:paraId="51CA8300">
      <w:pPr>
        <w:spacing w:before="67" w:line="272" w:lineRule="auto"/>
        <w:ind w:left="457" w:right="3353" w:hanging="24"/>
        <w:rPr>
          <w:rFonts w:ascii="宋体" w:hAnsi="宋体" w:eastAsia="宋体" w:cs="宋体"/>
          <w:sz w:val="20"/>
          <w:szCs w:val="20"/>
        </w:rPr>
      </w:pPr>
      <w:r>
        <w:rPr>
          <w:rFonts w:ascii="宋体" w:hAnsi="宋体" w:eastAsia="宋体" w:cs="宋体"/>
          <w:spacing w:val="8"/>
          <w:sz w:val="20"/>
          <w:szCs w:val="20"/>
        </w:rPr>
        <w:t>能够不间断地提供服务，或按计划和约定提供一致的可用性。</w:t>
      </w:r>
      <w:r>
        <w:rPr>
          <w:rFonts w:ascii="宋体" w:hAnsi="宋体" w:eastAsia="宋体" w:cs="宋体"/>
          <w:sz w:val="20"/>
          <w:szCs w:val="20"/>
        </w:rPr>
        <w:t xml:space="preserve"> </w:t>
      </w:r>
      <w:r>
        <w:rPr>
          <w:rFonts w:ascii="宋体" w:hAnsi="宋体" w:eastAsia="宋体" w:cs="宋体"/>
          <w:spacing w:val="6"/>
          <w:sz w:val="20"/>
          <w:szCs w:val="20"/>
        </w:rPr>
        <w:t>[来源：</w:t>
      </w:r>
      <w:r>
        <w:rPr>
          <w:rFonts w:ascii="宋体" w:hAnsi="宋体" w:eastAsia="宋体" w:cs="宋体"/>
          <w:sz w:val="20"/>
          <w:szCs w:val="20"/>
        </w:rPr>
        <w:t>ISO</w:t>
      </w:r>
      <w:r>
        <w:rPr>
          <w:rFonts w:ascii="宋体" w:hAnsi="宋体" w:eastAsia="宋体" w:cs="宋体"/>
          <w:spacing w:val="6"/>
          <w:sz w:val="20"/>
          <w:szCs w:val="20"/>
        </w:rPr>
        <w:t>/</w:t>
      </w:r>
      <w:r>
        <w:rPr>
          <w:rFonts w:ascii="宋体" w:hAnsi="宋体" w:eastAsia="宋体" w:cs="宋体"/>
          <w:sz w:val="20"/>
          <w:szCs w:val="20"/>
        </w:rPr>
        <w:t>IEC</w:t>
      </w:r>
      <w:r>
        <w:rPr>
          <w:rFonts w:ascii="宋体" w:hAnsi="宋体" w:eastAsia="宋体" w:cs="宋体"/>
          <w:spacing w:val="6"/>
          <w:sz w:val="20"/>
          <w:szCs w:val="20"/>
        </w:rPr>
        <w:t>/</w:t>
      </w:r>
      <w:r>
        <w:rPr>
          <w:rFonts w:ascii="宋体" w:hAnsi="宋体" w:eastAsia="宋体" w:cs="宋体"/>
          <w:sz w:val="20"/>
          <w:szCs w:val="20"/>
        </w:rPr>
        <w:t>IEEE</w:t>
      </w:r>
      <w:r>
        <w:rPr>
          <w:rFonts w:ascii="宋体" w:hAnsi="宋体" w:eastAsia="宋体" w:cs="宋体"/>
          <w:spacing w:val="6"/>
          <w:sz w:val="20"/>
          <w:szCs w:val="20"/>
        </w:rPr>
        <w:t xml:space="preserve"> 24765:2017,3.371</w:t>
      </w:r>
      <w:r>
        <w:rPr>
          <w:rFonts w:ascii="宋体" w:hAnsi="宋体" w:eastAsia="宋体" w:cs="宋体"/>
          <w:spacing w:val="5"/>
          <w:sz w:val="20"/>
          <w:szCs w:val="20"/>
        </w:rPr>
        <w:t>1]</w:t>
      </w:r>
    </w:p>
    <w:p w14:paraId="32DFEAD8">
      <w:pPr>
        <w:spacing w:line="280" w:lineRule="auto"/>
        <w:rPr>
          <w:rFonts w:ascii="Arial"/>
          <w:sz w:val="21"/>
        </w:rPr>
      </w:pPr>
    </w:p>
    <w:p w14:paraId="081935A4">
      <w:pPr>
        <w:pStyle w:val="3"/>
        <w:spacing w:before="65" w:line="229" w:lineRule="auto"/>
        <w:outlineLvl w:val="0"/>
        <w:rPr>
          <w:sz w:val="20"/>
          <w:szCs w:val="20"/>
        </w:rPr>
      </w:pPr>
      <w:bookmarkStart w:id="21" w:name="bookmark11"/>
      <w:bookmarkEnd w:id="21"/>
      <w:bookmarkStart w:id="22" w:name="bookmark10"/>
      <w:bookmarkEnd w:id="22"/>
      <w:r>
        <w:rPr>
          <w:spacing w:val="6"/>
          <w:sz w:val="20"/>
          <w:szCs w:val="20"/>
        </w:rPr>
        <w:t>4</w:t>
      </w:r>
      <w:r>
        <w:rPr>
          <w:spacing w:val="8"/>
          <w:sz w:val="20"/>
          <w:szCs w:val="20"/>
        </w:rPr>
        <w:t xml:space="preserve">  </w:t>
      </w:r>
      <w:r>
        <w:rPr>
          <w:spacing w:val="6"/>
          <w:sz w:val="20"/>
          <w:szCs w:val="20"/>
        </w:rPr>
        <w:t>缩略语</w:t>
      </w:r>
    </w:p>
    <w:p w14:paraId="1106C802">
      <w:pPr>
        <w:spacing w:line="308" w:lineRule="auto"/>
        <w:rPr>
          <w:rFonts w:ascii="Arial"/>
          <w:sz w:val="21"/>
        </w:rPr>
      </w:pPr>
    </w:p>
    <w:p w14:paraId="65C2120E">
      <w:pPr>
        <w:spacing w:before="66" w:line="227" w:lineRule="auto"/>
        <w:ind w:left="432"/>
        <w:rPr>
          <w:rFonts w:ascii="宋体" w:hAnsi="宋体" w:eastAsia="宋体" w:cs="宋体"/>
          <w:sz w:val="20"/>
          <w:szCs w:val="20"/>
        </w:rPr>
      </w:pPr>
      <w:r>
        <w:rPr>
          <w:rFonts w:ascii="宋体" w:hAnsi="宋体" w:eastAsia="宋体" w:cs="宋体"/>
          <w:spacing w:val="7"/>
          <w:sz w:val="20"/>
          <w:szCs w:val="20"/>
        </w:rPr>
        <w:t>下列缩略语适用于本文件。</w:t>
      </w:r>
    </w:p>
    <w:p w14:paraId="6622334F">
      <w:pPr>
        <w:spacing w:before="66" w:line="271" w:lineRule="auto"/>
        <w:ind w:left="423" w:right="4388"/>
        <w:rPr>
          <w:rFonts w:ascii="宋体" w:hAnsi="宋体" w:eastAsia="宋体" w:cs="宋体"/>
          <w:sz w:val="20"/>
          <w:szCs w:val="20"/>
        </w:rPr>
      </w:pPr>
      <w:r>
        <w:rPr>
          <w:rFonts w:ascii="宋体" w:hAnsi="宋体" w:eastAsia="宋体" w:cs="宋体"/>
          <w:sz w:val="20"/>
          <w:szCs w:val="20"/>
        </w:rPr>
        <w:t>RPO</w:t>
      </w:r>
      <w:r>
        <w:rPr>
          <w:rFonts w:ascii="宋体" w:hAnsi="宋体" w:eastAsia="宋体" w:cs="宋体"/>
          <w:spacing w:val="18"/>
          <w:sz w:val="20"/>
          <w:szCs w:val="20"/>
        </w:rPr>
        <w:t>：恢复点目标（</w:t>
      </w:r>
      <w:r>
        <w:rPr>
          <w:rFonts w:ascii="宋体" w:hAnsi="宋体" w:eastAsia="宋体" w:cs="宋体"/>
          <w:sz w:val="20"/>
          <w:szCs w:val="20"/>
        </w:rPr>
        <w:t>Recovery</w:t>
      </w:r>
      <w:r>
        <w:rPr>
          <w:rFonts w:ascii="宋体" w:hAnsi="宋体" w:eastAsia="宋体" w:cs="宋体"/>
          <w:spacing w:val="18"/>
          <w:sz w:val="20"/>
          <w:szCs w:val="20"/>
        </w:rPr>
        <w:t xml:space="preserve"> </w:t>
      </w:r>
      <w:r>
        <w:rPr>
          <w:rFonts w:ascii="宋体" w:hAnsi="宋体" w:eastAsia="宋体" w:cs="宋体"/>
          <w:sz w:val="20"/>
          <w:szCs w:val="20"/>
        </w:rPr>
        <w:t>Point</w:t>
      </w:r>
      <w:r>
        <w:rPr>
          <w:rFonts w:ascii="宋体" w:hAnsi="宋体" w:eastAsia="宋体" w:cs="宋体"/>
          <w:spacing w:val="18"/>
          <w:sz w:val="20"/>
          <w:szCs w:val="20"/>
        </w:rPr>
        <w:t xml:space="preserve"> </w:t>
      </w:r>
      <w:r>
        <w:rPr>
          <w:rFonts w:ascii="宋体" w:hAnsi="宋体" w:eastAsia="宋体" w:cs="宋体"/>
          <w:sz w:val="20"/>
          <w:szCs w:val="20"/>
        </w:rPr>
        <w:t>Object</w:t>
      </w:r>
      <w:r>
        <w:rPr>
          <w:rFonts w:ascii="宋体" w:hAnsi="宋体" w:eastAsia="宋体" w:cs="宋体"/>
          <w:spacing w:val="18"/>
          <w:sz w:val="20"/>
          <w:szCs w:val="20"/>
        </w:rPr>
        <w:t>）</w:t>
      </w:r>
    </w:p>
    <w:p w14:paraId="15C3AD59">
      <w:pPr>
        <w:spacing w:before="66" w:line="271" w:lineRule="auto"/>
        <w:ind w:left="423" w:right="4388"/>
        <w:rPr>
          <w:rFonts w:ascii="宋体" w:hAnsi="宋体" w:eastAsia="宋体" w:cs="宋体"/>
          <w:sz w:val="20"/>
          <w:szCs w:val="20"/>
        </w:rPr>
      </w:pPr>
      <w:r>
        <w:rPr>
          <w:rFonts w:ascii="宋体" w:hAnsi="宋体" w:eastAsia="宋体" w:cs="宋体"/>
          <w:sz w:val="20"/>
          <w:szCs w:val="20"/>
        </w:rPr>
        <w:t>RTO</w:t>
      </w:r>
      <w:r>
        <w:rPr>
          <w:rFonts w:ascii="宋体" w:hAnsi="宋体" w:eastAsia="宋体" w:cs="宋体"/>
          <w:spacing w:val="17"/>
          <w:sz w:val="20"/>
          <w:szCs w:val="20"/>
        </w:rPr>
        <w:t>：恢复时间目标（</w:t>
      </w:r>
      <w:r>
        <w:rPr>
          <w:rFonts w:ascii="宋体" w:hAnsi="宋体" w:eastAsia="宋体" w:cs="宋体"/>
          <w:sz w:val="20"/>
          <w:szCs w:val="20"/>
        </w:rPr>
        <w:t>Recovery</w:t>
      </w:r>
      <w:r>
        <w:rPr>
          <w:rFonts w:ascii="宋体" w:hAnsi="宋体" w:eastAsia="宋体" w:cs="宋体"/>
          <w:spacing w:val="17"/>
          <w:sz w:val="20"/>
          <w:szCs w:val="20"/>
        </w:rPr>
        <w:t xml:space="preserve"> </w:t>
      </w:r>
      <w:r>
        <w:rPr>
          <w:rFonts w:ascii="宋体" w:hAnsi="宋体" w:eastAsia="宋体" w:cs="宋体"/>
          <w:sz w:val="20"/>
          <w:szCs w:val="20"/>
        </w:rPr>
        <w:t>Time</w:t>
      </w:r>
      <w:r>
        <w:rPr>
          <w:rFonts w:ascii="宋体" w:hAnsi="宋体" w:eastAsia="宋体" w:cs="宋体"/>
          <w:spacing w:val="17"/>
          <w:sz w:val="20"/>
          <w:szCs w:val="20"/>
        </w:rPr>
        <w:t xml:space="preserve"> </w:t>
      </w:r>
      <w:r>
        <w:rPr>
          <w:rFonts w:ascii="宋体" w:hAnsi="宋体" w:eastAsia="宋体" w:cs="宋体"/>
          <w:sz w:val="20"/>
          <w:szCs w:val="20"/>
        </w:rPr>
        <w:t>Objective</w:t>
      </w:r>
      <w:r>
        <w:rPr>
          <w:rFonts w:ascii="宋体" w:hAnsi="宋体" w:eastAsia="宋体" w:cs="宋体"/>
          <w:spacing w:val="17"/>
          <w:sz w:val="20"/>
          <w:szCs w:val="20"/>
        </w:rPr>
        <w:t>）</w:t>
      </w:r>
      <w:r>
        <w:rPr>
          <w:rFonts w:ascii="宋体" w:hAnsi="宋体" w:eastAsia="宋体" w:cs="宋体"/>
          <w:spacing w:val="5"/>
          <w:sz w:val="20"/>
          <w:szCs w:val="20"/>
        </w:rPr>
        <w:t xml:space="preserve"> </w:t>
      </w:r>
    </w:p>
    <w:p w14:paraId="22167A62">
      <w:pPr>
        <w:spacing w:line="271" w:lineRule="auto"/>
        <w:rPr>
          <w:rFonts w:ascii="宋体" w:hAnsi="宋体" w:eastAsia="宋体" w:cs="宋体"/>
          <w:sz w:val="20"/>
          <w:szCs w:val="20"/>
        </w:rPr>
        <w:sectPr>
          <w:footerReference r:id="rId7" w:type="default"/>
          <w:pgSz w:w="11906" w:h="16839"/>
          <w:pgMar w:top="1406" w:right="1080" w:bottom="1313" w:left="1420" w:header="0" w:footer="1134" w:gutter="0"/>
          <w:cols w:space="720" w:num="1"/>
        </w:sectPr>
      </w:pPr>
    </w:p>
    <w:p w14:paraId="11D4C536">
      <w:pPr>
        <w:pStyle w:val="3"/>
        <w:spacing w:before="42" w:line="265" w:lineRule="exact"/>
        <w:jc w:val="right"/>
        <w:rPr>
          <w:sz w:val="20"/>
          <w:szCs w:val="20"/>
        </w:rPr>
      </w:pPr>
      <w:r>
        <w:rPr>
          <w:position w:val="1"/>
          <w:sz w:val="20"/>
          <w:szCs w:val="20"/>
        </w:rPr>
        <w:t>DB</w:t>
      </w:r>
      <w:r>
        <w:rPr>
          <w:spacing w:val="13"/>
          <w:position w:val="1"/>
          <w:sz w:val="20"/>
          <w:szCs w:val="20"/>
        </w:rPr>
        <w:t xml:space="preserve"> 37/</w:t>
      </w:r>
      <w:r>
        <w:rPr>
          <w:position w:val="1"/>
          <w:sz w:val="20"/>
          <w:szCs w:val="20"/>
        </w:rPr>
        <w:t>T</w:t>
      </w:r>
      <w:r>
        <w:rPr>
          <w:spacing w:val="13"/>
          <w:position w:val="1"/>
          <w:sz w:val="20"/>
          <w:szCs w:val="20"/>
        </w:rPr>
        <w:t xml:space="preserve"> </w:t>
      </w:r>
      <w:r>
        <w:rPr>
          <w:position w:val="1"/>
          <w:sz w:val="20"/>
          <w:szCs w:val="20"/>
        </w:rPr>
        <w:t>XXXX</w:t>
      </w:r>
      <w:r>
        <w:rPr>
          <w:rFonts w:ascii="宋体" w:hAnsi="宋体" w:eastAsia="宋体" w:cs="宋体"/>
          <w:spacing w:val="13"/>
          <w:position w:val="1"/>
          <w:sz w:val="20"/>
          <w:szCs w:val="20"/>
        </w:rPr>
        <w:t>—</w:t>
      </w:r>
      <w:r>
        <w:rPr>
          <w:position w:val="1"/>
          <w:sz w:val="20"/>
          <w:szCs w:val="20"/>
        </w:rPr>
        <w:t>XXXX</w:t>
      </w:r>
    </w:p>
    <w:p w14:paraId="3E266128">
      <w:pPr>
        <w:pStyle w:val="3"/>
        <w:spacing w:before="265" w:line="231" w:lineRule="auto"/>
        <w:outlineLvl w:val="0"/>
        <w:rPr>
          <w:sz w:val="20"/>
          <w:szCs w:val="20"/>
        </w:rPr>
      </w:pPr>
      <w:bookmarkStart w:id="23" w:name="bookmark1"/>
      <w:bookmarkEnd w:id="23"/>
      <w:bookmarkStart w:id="24" w:name="bookmark12"/>
      <w:bookmarkEnd w:id="24"/>
      <w:r>
        <w:rPr>
          <w:spacing w:val="5"/>
          <w:sz w:val="20"/>
          <w:szCs w:val="20"/>
        </w:rPr>
        <w:t>5</w:t>
      </w:r>
      <w:r>
        <w:rPr>
          <w:spacing w:val="11"/>
          <w:sz w:val="20"/>
          <w:szCs w:val="20"/>
        </w:rPr>
        <w:t xml:space="preserve">  </w:t>
      </w:r>
      <w:r>
        <w:rPr>
          <w:spacing w:val="5"/>
          <w:sz w:val="20"/>
          <w:szCs w:val="20"/>
        </w:rPr>
        <w:t>训练数据</w:t>
      </w:r>
    </w:p>
    <w:p w14:paraId="6C6079C0">
      <w:pPr>
        <w:spacing w:line="306" w:lineRule="auto"/>
        <w:rPr>
          <w:rFonts w:ascii="Arial"/>
          <w:sz w:val="21"/>
        </w:rPr>
      </w:pPr>
    </w:p>
    <w:p w14:paraId="19A55C8E">
      <w:pPr>
        <w:spacing w:before="65" w:line="228" w:lineRule="auto"/>
        <w:ind w:left="426"/>
        <w:rPr>
          <w:rFonts w:hint="eastAsia" w:ascii="宋体" w:hAnsi="宋体" w:eastAsia="宋体" w:cs="宋体"/>
          <w:sz w:val="20"/>
          <w:szCs w:val="20"/>
          <w:lang w:eastAsia="zh-CN"/>
        </w:rPr>
      </w:pPr>
      <w:r>
        <w:rPr>
          <w:rFonts w:ascii="宋体" w:hAnsi="宋体" w:eastAsia="宋体" w:cs="宋体"/>
          <w:spacing w:val="9"/>
          <w:sz w:val="20"/>
          <w:szCs w:val="20"/>
        </w:rPr>
        <w:t>人工智能系统训练数据的治理要求</w:t>
      </w:r>
      <w:r>
        <w:rPr>
          <w:rFonts w:hint="eastAsia" w:ascii="宋体" w:hAnsi="宋体" w:eastAsia="宋体" w:cs="宋体"/>
          <w:spacing w:val="9"/>
          <w:sz w:val="20"/>
          <w:szCs w:val="20"/>
          <w:lang w:val="en-US" w:eastAsia="zh-CN"/>
        </w:rPr>
        <w:t>应</w:t>
      </w:r>
      <w:r>
        <w:rPr>
          <w:rFonts w:ascii="宋体" w:hAnsi="宋体" w:eastAsia="宋体" w:cs="宋体"/>
          <w:spacing w:val="9"/>
          <w:sz w:val="20"/>
          <w:szCs w:val="20"/>
        </w:rPr>
        <w:t>包括但不限于</w:t>
      </w:r>
      <w:r>
        <w:rPr>
          <w:rFonts w:hint="eastAsia" w:ascii="宋体" w:hAnsi="宋体" w:eastAsia="宋体" w:cs="宋体"/>
          <w:spacing w:val="9"/>
          <w:sz w:val="20"/>
          <w:szCs w:val="20"/>
          <w:lang w:val="en-US" w:eastAsia="zh-CN"/>
        </w:rPr>
        <w:t>以下内容。</w:t>
      </w:r>
    </w:p>
    <w:p w14:paraId="66336EAC">
      <w:pPr>
        <w:spacing w:before="64" w:line="228" w:lineRule="auto"/>
        <w:ind w:left="430"/>
        <w:rPr>
          <w:rFonts w:ascii="宋体" w:hAnsi="宋体" w:eastAsia="宋体" w:cs="宋体"/>
          <w:sz w:val="20"/>
          <w:szCs w:val="20"/>
        </w:rPr>
      </w:pPr>
      <w:r>
        <w:rPr>
          <w:rFonts w:ascii="宋体" w:hAnsi="宋体" w:eastAsia="宋体" w:cs="宋体"/>
          <w:spacing w:val="4"/>
          <w:sz w:val="20"/>
          <w:szCs w:val="20"/>
        </w:rPr>
        <w:t>a)</w:t>
      </w:r>
      <w:r>
        <w:rPr>
          <w:rFonts w:ascii="宋体" w:hAnsi="宋体" w:eastAsia="宋体" w:cs="宋体"/>
          <w:spacing w:val="12"/>
          <w:sz w:val="20"/>
          <w:szCs w:val="20"/>
        </w:rPr>
        <w:t xml:space="preserve">  </w:t>
      </w:r>
      <w:r>
        <w:rPr>
          <w:rFonts w:ascii="宋体" w:hAnsi="宋体" w:eastAsia="宋体" w:cs="宋体"/>
          <w:spacing w:val="4"/>
          <w:sz w:val="20"/>
          <w:szCs w:val="20"/>
        </w:rPr>
        <w:t>数据安全：</w:t>
      </w:r>
    </w:p>
    <w:p w14:paraId="2F0C3FB7">
      <w:pPr>
        <w:spacing w:before="66" w:line="257" w:lineRule="auto"/>
        <w:ind w:left="1277" w:right="3" w:hanging="408"/>
        <w:rPr>
          <w:rFonts w:ascii="宋体" w:hAnsi="宋体" w:eastAsia="宋体" w:cs="宋体"/>
          <w:sz w:val="20"/>
          <w:szCs w:val="20"/>
        </w:rPr>
      </w:pPr>
      <w:r>
        <w:rPr>
          <w:rFonts w:ascii="宋体" w:hAnsi="宋体" w:eastAsia="宋体" w:cs="宋体"/>
          <w:spacing w:val="11"/>
          <w:sz w:val="20"/>
          <w:szCs w:val="20"/>
        </w:rPr>
        <w:t>1)  数据来源可靠性，包括但不限于传感器、数据采集卡等设备不受信息攻击等安全</w:t>
      </w:r>
      <w:r>
        <w:rPr>
          <w:rFonts w:ascii="宋体" w:hAnsi="宋体" w:eastAsia="宋体" w:cs="宋体"/>
          <w:spacing w:val="14"/>
          <w:sz w:val="20"/>
          <w:szCs w:val="20"/>
        </w:rPr>
        <w:t xml:space="preserve"> </w:t>
      </w:r>
      <w:r>
        <w:rPr>
          <w:rFonts w:ascii="宋体" w:hAnsi="宋体" w:eastAsia="宋体" w:cs="宋体"/>
          <w:spacing w:val="8"/>
          <w:sz w:val="20"/>
          <w:szCs w:val="20"/>
        </w:rPr>
        <w:t>威胁，避免数据采集中断；</w:t>
      </w:r>
    </w:p>
    <w:p w14:paraId="62FE6CEA">
      <w:pPr>
        <w:spacing w:before="66" w:line="227" w:lineRule="auto"/>
        <w:ind w:left="856"/>
        <w:rPr>
          <w:rFonts w:ascii="宋体" w:hAnsi="宋体" w:eastAsia="宋体" w:cs="宋体"/>
          <w:sz w:val="20"/>
          <w:szCs w:val="20"/>
        </w:rPr>
      </w:pPr>
      <w:r>
        <w:rPr>
          <w:rFonts w:ascii="宋体" w:hAnsi="宋体" w:eastAsia="宋体" w:cs="宋体"/>
          <w:spacing w:val="9"/>
          <w:sz w:val="20"/>
          <w:szCs w:val="20"/>
        </w:rPr>
        <w:t>2)  采取加密措施保证数据的可靠传输，降低敏感数</w:t>
      </w:r>
      <w:r>
        <w:rPr>
          <w:rFonts w:ascii="宋体" w:hAnsi="宋体" w:eastAsia="宋体" w:cs="宋体"/>
          <w:spacing w:val="8"/>
          <w:sz w:val="20"/>
          <w:szCs w:val="20"/>
        </w:rPr>
        <w:t>据泄漏风险；</w:t>
      </w:r>
    </w:p>
    <w:p w14:paraId="54897AFD">
      <w:pPr>
        <w:spacing w:before="67" w:line="258" w:lineRule="auto"/>
        <w:ind w:left="1281" w:right="3" w:hanging="423"/>
        <w:rPr>
          <w:rFonts w:ascii="宋体" w:hAnsi="宋体" w:eastAsia="宋体" w:cs="宋体"/>
          <w:sz w:val="20"/>
          <w:szCs w:val="20"/>
        </w:rPr>
      </w:pPr>
      <w:r>
        <w:rPr>
          <w:rFonts w:ascii="宋体" w:hAnsi="宋体" w:eastAsia="宋体" w:cs="宋体"/>
          <w:spacing w:val="11"/>
          <w:sz w:val="20"/>
          <w:szCs w:val="20"/>
        </w:rPr>
        <w:t>3)  数据存储在具有强大数据保护功能的冗</w:t>
      </w:r>
      <w:r>
        <w:rPr>
          <w:rFonts w:ascii="宋体" w:hAnsi="宋体" w:eastAsia="宋体" w:cs="宋体"/>
          <w:spacing w:val="10"/>
          <w:sz w:val="20"/>
          <w:szCs w:val="20"/>
        </w:rPr>
        <w:t>余环境中，</w:t>
      </w:r>
      <w:r>
        <w:rPr>
          <w:rFonts w:ascii="宋体" w:hAnsi="宋体" w:eastAsia="宋体" w:cs="宋体"/>
          <w:spacing w:val="-57"/>
          <w:sz w:val="20"/>
          <w:szCs w:val="20"/>
        </w:rPr>
        <w:t xml:space="preserve"> </w:t>
      </w:r>
      <w:r>
        <w:rPr>
          <w:rFonts w:ascii="宋体" w:hAnsi="宋体" w:eastAsia="宋体" w:cs="宋体"/>
          <w:spacing w:val="10"/>
          <w:sz w:val="20"/>
          <w:szCs w:val="20"/>
        </w:rPr>
        <w:t>以实现可用性、服务连续性和</w:t>
      </w:r>
      <w:r>
        <w:rPr>
          <w:rFonts w:ascii="宋体" w:hAnsi="宋体" w:eastAsia="宋体" w:cs="宋体"/>
          <w:sz w:val="20"/>
          <w:szCs w:val="20"/>
        </w:rPr>
        <w:t xml:space="preserve"> </w:t>
      </w:r>
      <w:r>
        <w:rPr>
          <w:rFonts w:ascii="宋体" w:hAnsi="宋体" w:eastAsia="宋体" w:cs="宋体"/>
          <w:spacing w:val="5"/>
          <w:sz w:val="20"/>
          <w:szCs w:val="20"/>
        </w:rPr>
        <w:t>快速恢复；</w:t>
      </w:r>
    </w:p>
    <w:p w14:paraId="15B135BC">
      <w:pPr>
        <w:spacing w:before="64" w:line="228" w:lineRule="auto"/>
        <w:ind w:left="853"/>
        <w:rPr>
          <w:rFonts w:ascii="宋体" w:hAnsi="宋体" w:eastAsia="宋体" w:cs="宋体"/>
          <w:sz w:val="20"/>
          <w:szCs w:val="20"/>
        </w:rPr>
      </w:pPr>
      <w:r>
        <w:rPr>
          <w:rFonts w:ascii="宋体" w:hAnsi="宋体" w:eastAsia="宋体" w:cs="宋体"/>
          <w:spacing w:val="7"/>
          <w:sz w:val="20"/>
          <w:szCs w:val="20"/>
        </w:rPr>
        <w:t>4)  设置数据备份系统，数据备份系统符合</w:t>
      </w:r>
      <w:r>
        <w:rPr>
          <w:rFonts w:ascii="宋体" w:hAnsi="宋体" w:eastAsia="宋体" w:cs="宋体"/>
          <w:spacing w:val="-26"/>
          <w:sz w:val="20"/>
          <w:szCs w:val="20"/>
        </w:rPr>
        <w:t xml:space="preserve"> </w:t>
      </w:r>
      <w:r>
        <w:rPr>
          <w:rFonts w:ascii="宋体" w:hAnsi="宋体" w:eastAsia="宋体" w:cs="宋体"/>
          <w:sz w:val="20"/>
          <w:szCs w:val="20"/>
        </w:rPr>
        <w:t>GB</w:t>
      </w:r>
      <w:r>
        <w:rPr>
          <w:rFonts w:ascii="宋体" w:hAnsi="宋体" w:eastAsia="宋体" w:cs="宋体"/>
          <w:spacing w:val="7"/>
          <w:sz w:val="20"/>
          <w:szCs w:val="20"/>
        </w:rPr>
        <w:t>/T 36957</w:t>
      </w:r>
      <w:r>
        <w:rPr>
          <w:rFonts w:hint="eastAsia" w:ascii="宋体" w:hAnsi="宋体" w:eastAsia="宋体" w:cs="宋体"/>
          <w:spacing w:val="7"/>
          <w:sz w:val="20"/>
          <w:szCs w:val="20"/>
          <w:lang w:val="en-US" w:eastAsia="zh-CN"/>
        </w:rPr>
        <w:t>和</w:t>
      </w:r>
      <w:r>
        <w:rPr>
          <w:rFonts w:ascii="宋体" w:hAnsi="宋体" w:eastAsia="宋体" w:cs="宋体"/>
          <w:sz w:val="20"/>
          <w:szCs w:val="20"/>
        </w:rPr>
        <w:t>GB</w:t>
      </w:r>
      <w:r>
        <w:rPr>
          <w:rFonts w:ascii="宋体" w:hAnsi="宋体" w:eastAsia="宋体" w:cs="宋体"/>
          <w:spacing w:val="7"/>
          <w:sz w:val="20"/>
          <w:szCs w:val="20"/>
        </w:rPr>
        <w:t>/T 20988</w:t>
      </w:r>
      <w:r>
        <w:rPr>
          <w:rFonts w:ascii="宋体" w:hAnsi="宋体" w:eastAsia="宋体" w:cs="宋体"/>
          <w:spacing w:val="-21"/>
          <w:sz w:val="20"/>
          <w:szCs w:val="20"/>
        </w:rPr>
        <w:t xml:space="preserve"> </w:t>
      </w:r>
      <w:r>
        <w:rPr>
          <w:rFonts w:ascii="宋体" w:hAnsi="宋体" w:eastAsia="宋体" w:cs="宋体"/>
          <w:spacing w:val="7"/>
          <w:sz w:val="20"/>
          <w:szCs w:val="20"/>
        </w:rPr>
        <w:t>的规定；</w:t>
      </w:r>
    </w:p>
    <w:p w14:paraId="5626FFE7">
      <w:pPr>
        <w:spacing w:before="65" w:line="227" w:lineRule="auto"/>
        <w:ind w:left="858"/>
        <w:rPr>
          <w:rFonts w:ascii="宋体" w:hAnsi="宋体" w:eastAsia="宋体" w:cs="宋体"/>
          <w:sz w:val="20"/>
          <w:szCs w:val="20"/>
        </w:rPr>
      </w:pPr>
      <w:r>
        <w:rPr>
          <w:rFonts w:ascii="宋体" w:hAnsi="宋体" w:eastAsia="宋体" w:cs="宋体"/>
          <w:spacing w:val="9"/>
          <w:sz w:val="20"/>
          <w:szCs w:val="20"/>
        </w:rPr>
        <w:t>5)  设置备用数据处理系统，包括备用的计算机、外围设</w:t>
      </w:r>
      <w:r>
        <w:rPr>
          <w:rFonts w:ascii="宋体" w:hAnsi="宋体" w:eastAsia="宋体" w:cs="宋体"/>
          <w:spacing w:val="8"/>
          <w:sz w:val="20"/>
          <w:szCs w:val="20"/>
        </w:rPr>
        <w:t>备和软件等；</w:t>
      </w:r>
    </w:p>
    <w:p w14:paraId="5386DE9F">
      <w:pPr>
        <w:spacing w:before="66" w:line="228" w:lineRule="auto"/>
        <w:ind w:left="856"/>
        <w:rPr>
          <w:rFonts w:ascii="宋体" w:hAnsi="宋体" w:eastAsia="宋体" w:cs="宋体"/>
          <w:sz w:val="20"/>
          <w:szCs w:val="20"/>
        </w:rPr>
      </w:pPr>
      <w:r>
        <w:rPr>
          <w:rFonts w:ascii="宋体" w:hAnsi="宋体" w:eastAsia="宋体" w:cs="宋体"/>
          <w:spacing w:val="9"/>
          <w:sz w:val="20"/>
          <w:szCs w:val="20"/>
        </w:rPr>
        <w:t>6)  在中断事件发生后及时核对重要</w:t>
      </w:r>
      <w:r>
        <w:rPr>
          <w:rFonts w:ascii="宋体" w:hAnsi="宋体" w:eastAsia="宋体" w:cs="宋体"/>
          <w:spacing w:val="8"/>
          <w:sz w:val="20"/>
          <w:szCs w:val="20"/>
        </w:rPr>
        <w:t>数据，追补丢失数据。</w:t>
      </w:r>
    </w:p>
    <w:p w14:paraId="306FE5F9">
      <w:pPr>
        <w:spacing w:before="65" w:line="228" w:lineRule="auto"/>
        <w:ind w:left="426"/>
        <w:rPr>
          <w:rFonts w:ascii="宋体" w:hAnsi="宋体" w:eastAsia="宋体" w:cs="宋体"/>
          <w:sz w:val="20"/>
          <w:szCs w:val="20"/>
        </w:rPr>
      </w:pPr>
      <w:r>
        <w:rPr>
          <w:rFonts w:ascii="宋体" w:hAnsi="宋体" w:eastAsia="宋体" w:cs="宋体"/>
          <w:spacing w:val="4"/>
          <w:sz w:val="20"/>
          <w:szCs w:val="20"/>
        </w:rPr>
        <w:t>b)</w:t>
      </w:r>
      <w:r>
        <w:rPr>
          <w:rFonts w:ascii="宋体" w:hAnsi="宋体" w:eastAsia="宋体" w:cs="宋体"/>
          <w:spacing w:val="14"/>
          <w:sz w:val="20"/>
          <w:szCs w:val="20"/>
        </w:rPr>
        <w:t xml:space="preserve">  </w:t>
      </w:r>
      <w:r>
        <w:rPr>
          <w:rFonts w:ascii="宋体" w:hAnsi="宋体" w:eastAsia="宋体" w:cs="宋体"/>
          <w:spacing w:val="4"/>
          <w:sz w:val="20"/>
          <w:szCs w:val="20"/>
        </w:rPr>
        <w:t>数据质量：</w:t>
      </w:r>
    </w:p>
    <w:p w14:paraId="4DDA4BDA">
      <w:pPr>
        <w:spacing w:before="65" w:line="228" w:lineRule="auto"/>
        <w:ind w:left="869"/>
        <w:rPr>
          <w:rFonts w:ascii="宋体" w:hAnsi="宋体" w:eastAsia="宋体" w:cs="宋体"/>
          <w:sz w:val="20"/>
          <w:szCs w:val="20"/>
        </w:rPr>
      </w:pPr>
      <w:r>
        <w:rPr>
          <w:rFonts w:ascii="宋体" w:hAnsi="宋体" w:eastAsia="宋体" w:cs="宋体"/>
          <w:spacing w:val="9"/>
          <w:sz w:val="20"/>
          <w:szCs w:val="20"/>
        </w:rPr>
        <w:t>1)  数据在时间序列上的连贯性，避免数据中</w:t>
      </w:r>
      <w:r>
        <w:rPr>
          <w:rFonts w:ascii="宋体" w:hAnsi="宋体" w:eastAsia="宋体" w:cs="宋体"/>
          <w:spacing w:val="8"/>
          <w:sz w:val="20"/>
          <w:szCs w:val="20"/>
        </w:rPr>
        <w:t>断或缺失，确保数据的连续性；</w:t>
      </w:r>
    </w:p>
    <w:p w14:paraId="2F05AEE8">
      <w:pPr>
        <w:spacing w:before="65" w:line="259" w:lineRule="auto"/>
        <w:ind w:left="1280" w:right="3" w:hanging="424"/>
        <w:rPr>
          <w:rFonts w:ascii="宋体" w:hAnsi="宋体" w:eastAsia="宋体" w:cs="宋体"/>
          <w:sz w:val="20"/>
          <w:szCs w:val="20"/>
        </w:rPr>
      </w:pPr>
      <w:r>
        <w:rPr>
          <w:rFonts w:ascii="宋体" w:hAnsi="宋体" w:eastAsia="宋体" w:cs="宋体"/>
          <w:spacing w:val="12"/>
          <w:sz w:val="20"/>
          <w:szCs w:val="20"/>
        </w:rPr>
        <w:t>2)  收集到的数据包含所有必要的特征和信息，避</w:t>
      </w:r>
      <w:r>
        <w:rPr>
          <w:rFonts w:ascii="宋体" w:hAnsi="宋体" w:eastAsia="宋体" w:cs="宋体"/>
          <w:spacing w:val="11"/>
          <w:sz w:val="20"/>
          <w:szCs w:val="20"/>
        </w:rPr>
        <w:t>免遗漏重要数据，确保数据的完整</w:t>
      </w:r>
      <w:r>
        <w:rPr>
          <w:rFonts w:ascii="宋体" w:hAnsi="宋体" w:eastAsia="宋体" w:cs="宋体"/>
          <w:spacing w:val="-1"/>
          <w:sz w:val="20"/>
          <w:szCs w:val="20"/>
        </w:rPr>
        <w:t>性；</w:t>
      </w:r>
    </w:p>
    <w:p w14:paraId="74FC59EE">
      <w:pPr>
        <w:spacing w:before="63" w:line="258" w:lineRule="auto"/>
        <w:ind w:left="1281" w:right="3" w:hanging="423"/>
        <w:rPr>
          <w:rFonts w:ascii="宋体" w:hAnsi="宋体" w:eastAsia="宋体" w:cs="宋体"/>
          <w:sz w:val="20"/>
          <w:szCs w:val="20"/>
        </w:rPr>
      </w:pPr>
      <w:r>
        <w:rPr>
          <w:rFonts w:ascii="宋体" w:hAnsi="宋体" w:eastAsia="宋体" w:cs="宋体"/>
          <w:spacing w:val="12"/>
          <w:sz w:val="20"/>
          <w:szCs w:val="20"/>
        </w:rPr>
        <w:t>3)  数据能够真实反映实际情况，对模型训练</w:t>
      </w:r>
      <w:r>
        <w:rPr>
          <w:rFonts w:ascii="宋体" w:hAnsi="宋体" w:eastAsia="宋体" w:cs="宋体"/>
          <w:spacing w:val="11"/>
          <w:sz w:val="20"/>
          <w:szCs w:val="20"/>
        </w:rPr>
        <w:t>产生积极影响，对数据进行适当的预处</w:t>
      </w:r>
      <w:r>
        <w:rPr>
          <w:rFonts w:ascii="宋体" w:hAnsi="宋体" w:eastAsia="宋体" w:cs="宋体"/>
          <w:spacing w:val="6"/>
          <w:sz w:val="20"/>
          <w:szCs w:val="20"/>
        </w:rPr>
        <w:t>理，</w:t>
      </w:r>
      <w:r>
        <w:rPr>
          <w:rFonts w:ascii="宋体" w:hAnsi="宋体" w:eastAsia="宋体" w:cs="宋体"/>
          <w:spacing w:val="-48"/>
          <w:sz w:val="20"/>
          <w:szCs w:val="20"/>
        </w:rPr>
        <w:t xml:space="preserve"> </w:t>
      </w:r>
      <w:r>
        <w:rPr>
          <w:rFonts w:ascii="宋体" w:hAnsi="宋体" w:eastAsia="宋体" w:cs="宋体"/>
          <w:spacing w:val="6"/>
          <w:sz w:val="20"/>
          <w:szCs w:val="20"/>
        </w:rPr>
        <w:t>以提高数据质量，确保数据的有效性</w:t>
      </w:r>
      <w:r>
        <w:rPr>
          <w:rFonts w:hint="eastAsia" w:ascii="宋体" w:hAnsi="宋体" w:eastAsia="宋体" w:cs="宋体"/>
          <w:spacing w:val="6"/>
          <w:sz w:val="20"/>
          <w:szCs w:val="20"/>
          <w:lang w:eastAsia="zh-CN"/>
        </w:rPr>
        <w:t>；</w:t>
      </w:r>
    </w:p>
    <w:p w14:paraId="5819F61D">
      <w:pPr>
        <w:spacing w:before="65" w:line="258" w:lineRule="auto"/>
        <w:ind w:left="1277" w:right="3" w:hanging="424"/>
        <w:rPr>
          <w:rFonts w:ascii="宋体" w:hAnsi="宋体" w:eastAsia="宋体" w:cs="宋体"/>
          <w:sz w:val="20"/>
          <w:szCs w:val="20"/>
        </w:rPr>
      </w:pPr>
      <w:r>
        <w:rPr>
          <w:rFonts w:ascii="宋体" w:hAnsi="宋体" w:eastAsia="宋体" w:cs="宋体"/>
          <w:spacing w:val="12"/>
          <w:sz w:val="20"/>
          <w:szCs w:val="20"/>
        </w:rPr>
        <w:t>4)  采用高精度的数据收集方法和技术，使用抽样检测与</w:t>
      </w:r>
      <w:r>
        <w:rPr>
          <w:rFonts w:ascii="宋体" w:hAnsi="宋体" w:eastAsia="宋体" w:cs="宋体"/>
          <w:spacing w:val="11"/>
          <w:sz w:val="20"/>
          <w:szCs w:val="20"/>
        </w:rPr>
        <w:t>全部检测相结合的方式，检</w:t>
      </w:r>
      <w:r>
        <w:rPr>
          <w:rFonts w:ascii="宋体" w:hAnsi="宋体" w:eastAsia="宋体" w:cs="宋体"/>
          <w:spacing w:val="9"/>
          <w:sz w:val="20"/>
          <w:szCs w:val="20"/>
        </w:rPr>
        <w:t>验数据是否能准确表示其所描述的实际对象，无误差或偏差，确保数据的准确性。</w:t>
      </w:r>
    </w:p>
    <w:p w14:paraId="1B4DF646">
      <w:pPr>
        <w:spacing w:line="310" w:lineRule="auto"/>
        <w:rPr>
          <w:rFonts w:ascii="Arial"/>
          <w:sz w:val="21"/>
        </w:rPr>
      </w:pPr>
    </w:p>
    <w:p w14:paraId="63C04E98">
      <w:pPr>
        <w:pStyle w:val="3"/>
        <w:spacing w:before="65" w:line="230" w:lineRule="auto"/>
        <w:ind w:left="3"/>
        <w:outlineLvl w:val="0"/>
        <w:rPr>
          <w:sz w:val="20"/>
          <w:szCs w:val="20"/>
        </w:rPr>
      </w:pPr>
      <w:bookmarkStart w:id="25" w:name="bookmark1"/>
      <w:bookmarkEnd w:id="25"/>
      <w:bookmarkStart w:id="26" w:name="bookmark13"/>
      <w:bookmarkEnd w:id="26"/>
      <w:r>
        <w:rPr>
          <w:spacing w:val="5"/>
          <w:sz w:val="20"/>
          <w:szCs w:val="20"/>
        </w:rPr>
        <w:t>6</w:t>
      </w:r>
      <w:r>
        <w:rPr>
          <w:spacing w:val="9"/>
          <w:sz w:val="20"/>
          <w:szCs w:val="20"/>
        </w:rPr>
        <w:t xml:space="preserve">  </w:t>
      </w:r>
      <w:r>
        <w:rPr>
          <w:spacing w:val="5"/>
          <w:sz w:val="20"/>
          <w:szCs w:val="20"/>
        </w:rPr>
        <w:t>算法模型</w:t>
      </w:r>
    </w:p>
    <w:p w14:paraId="0A4C859C">
      <w:pPr>
        <w:spacing w:line="307" w:lineRule="auto"/>
        <w:rPr>
          <w:rFonts w:ascii="Arial"/>
          <w:sz w:val="21"/>
        </w:rPr>
      </w:pPr>
    </w:p>
    <w:p w14:paraId="31213E3A">
      <w:pPr>
        <w:spacing w:before="66" w:line="228" w:lineRule="auto"/>
        <w:ind w:left="426"/>
        <w:rPr>
          <w:rFonts w:ascii="宋体" w:hAnsi="宋体" w:eastAsia="宋体" w:cs="宋体"/>
          <w:sz w:val="20"/>
          <w:szCs w:val="20"/>
        </w:rPr>
      </w:pPr>
      <w:r>
        <w:rPr>
          <w:rFonts w:ascii="宋体" w:hAnsi="宋体" w:eastAsia="宋体" w:cs="宋体"/>
          <w:spacing w:val="9"/>
          <w:sz w:val="20"/>
          <w:szCs w:val="20"/>
        </w:rPr>
        <w:t>人工智能系统算法模型的治理要求</w:t>
      </w:r>
      <w:r>
        <w:rPr>
          <w:rFonts w:ascii="宋体" w:hAnsi="宋体" w:eastAsia="宋体" w:cs="宋体"/>
          <w:spacing w:val="8"/>
          <w:sz w:val="20"/>
          <w:szCs w:val="20"/>
        </w:rPr>
        <w:t>应</w:t>
      </w:r>
      <w:r>
        <w:rPr>
          <w:rFonts w:ascii="宋体" w:hAnsi="宋体" w:eastAsia="宋体" w:cs="宋体"/>
          <w:spacing w:val="9"/>
          <w:sz w:val="20"/>
          <w:szCs w:val="20"/>
        </w:rPr>
        <w:t>包括但不限于</w:t>
      </w:r>
      <w:r>
        <w:rPr>
          <w:rFonts w:hint="eastAsia" w:ascii="宋体" w:hAnsi="宋体" w:eastAsia="宋体" w:cs="宋体"/>
          <w:spacing w:val="9"/>
          <w:sz w:val="20"/>
          <w:szCs w:val="20"/>
          <w:lang w:val="en-US" w:eastAsia="zh-CN"/>
        </w:rPr>
        <w:t>以下内容。</w:t>
      </w:r>
    </w:p>
    <w:p w14:paraId="6551C233">
      <w:pPr>
        <w:spacing w:before="65" w:line="228" w:lineRule="auto"/>
        <w:ind w:left="430"/>
        <w:rPr>
          <w:rFonts w:ascii="宋体" w:hAnsi="宋体" w:eastAsia="宋体" w:cs="宋体"/>
          <w:sz w:val="20"/>
          <w:szCs w:val="20"/>
        </w:rPr>
      </w:pPr>
      <w:r>
        <w:rPr>
          <w:rFonts w:ascii="宋体" w:hAnsi="宋体" w:eastAsia="宋体" w:cs="宋体"/>
          <w:spacing w:val="5"/>
          <w:sz w:val="20"/>
          <w:szCs w:val="20"/>
        </w:rPr>
        <w:t>a)</w:t>
      </w:r>
      <w:r>
        <w:rPr>
          <w:rFonts w:ascii="宋体" w:hAnsi="宋体" w:eastAsia="宋体" w:cs="宋体"/>
          <w:spacing w:val="13"/>
          <w:sz w:val="20"/>
          <w:szCs w:val="20"/>
        </w:rPr>
        <w:t xml:space="preserve">  </w:t>
      </w:r>
      <w:r>
        <w:rPr>
          <w:rFonts w:ascii="宋体" w:hAnsi="宋体" w:eastAsia="宋体" w:cs="宋体"/>
          <w:spacing w:val="5"/>
          <w:sz w:val="20"/>
          <w:szCs w:val="20"/>
        </w:rPr>
        <w:t>算法模型设计：</w:t>
      </w:r>
    </w:p>
    <w:p w14:paraId="2AD1CE2F">
      <w:pPr>
        <w:spacing w:before="65" w:line="228" w:lineRule="auto"/>
        <w:ind w:left="869"/>
        <w:rPr>
          <w:rFonts w:ascii="宋体" w:hAnsi="宋体" w:eastAsia="宋体" w:cs="宋体"/>
          <w:sz w:val="20"/>
          <w:szCs w:val="20"/>
        </w:rPr>
      </w:pPr>
      <w:r>
        <w:rPr>
          <w:rFonts w:ascii="宋体" w:hAnsi="宋体" w:eastAsia="宋体" w:cs="宋体"/>
          <w:spacing w:val="8"/>
          <w:sz w:val="20"/>
          <w:szCs w:val="20"/>
        </w:rPr>
        <w:t>1)  通过人工智能算法和模型调优，智能识别代码冲突与恶意代码；</w:t>
      </w:r>
    </w:p>
    <w:p w14:paraId="7A94B1F5">
      <w:pPr>
        <w:spacing w:before="65" w:line="258" w:lineRule="auto"/>
        <w:ind w:left="1278" w:right="3" w:hanging="422"/>
        <w:rPr>
          <w:rFonts w:ascii="宋体" w:hAnsi="宋体" w:eastAsia="宋体" w:cs="宋体"/>
          <w:sz w:val="20"/>
          <w:szCs w:val="20"/>
        </w:rPr>
      </w:pPr>
      <w:r>
        <w:rPr>
          <w:rFonts w:ascii="宋体" w:hAnsi="宋体" w:eastAsia="宋体" w:cs="宋体"/>
          <w:spacing w:val="12"/>
          <w:sz w:val="20"/>
          <w:szCs w:val="20"/>
        </w:rPr>
        <w:t>2)  使用模型加密、代码混淆等防止模型被逆向的技术</w:t>
      </w:r>
      <w:r>
        <w:rPr>
          <w:rFonts w:ascii="宋体" w:hAnsi="宋体" w:eastAsia="宋体" w:cs="宋体"/>
          <w:spacing w:val="11"/>
          <w:sz w:val="20"/>
          <w:szCs w:val="20"/>
        </w:rPr>
        <w:t>手段，提高模型的防逆向性，避免</w:t>
      </w:r>
      <w:r>
        <w:rPr>
          <w:rFonts w:ascii="宋体" w:hAnsi="宋体" w:eastAsia="宋体" w:cs="宋体"/>
          <w:sz w:val="20"/>
          <w:szCs w:val="20"/>
        </w:rPr>
        <w:t xml:space="preserve"> </w:t>
      </w:r>
      <w:r>
        <w:rPr>
          <w:rFonts w:ascii="宋体" w:hAnsi="宋体" w:eastAsia="宋体" w:cs="宋体"/>
          <w:spacing w:val="8"/>
          <w:sz w:val="20"/>
          <w:szCs w:val="20"/>
        </w:rPr>
        <w:t>被逆向出模型参数文件以及代码文件；</w:t>
      </w:r>
    </w:p>
    <w:p w14:paraId="1C28F551">
      <w:pPr>
        <w:spacing w:before="65" w:line="259" w:lineRule="auto"/>
        <w:ind w:left="1279" w:right="3" w:hanging="421"/>
        <w:rPr>
          <w:rFonts w:ascii="宋体" w:hAnsi="宋体" w:eastAsia="宋体" w:cs="宋体"/>
          <w:sz w:val="20"/>
          <w:szCs w:val="20"/>
        </w:rPr>
      </w:pPr>
      <w:r>
        <w:rPr>
          <w:rFonts w:ascii="宋体" w:hAnsi="宋体" w:eastAsia="宋体" w:cs="宋体"/>
          <w:spacing w:val="12"/>
          <w:sz w:val="20"/>
          <w:szCs w:val="20"/>
        </w:rPr>
        <w:t>3)  基于特定开源框架或第三方库开发的模型在框</w:t>
      </w:r>
      <w:r>
        <w:rPr>
          <w:rFonts w:ascii="宋体" w:hAnsi="宋体" w:eastAsia="宋体" w:cs="宋体"/>
          <w:spacing w:val="11"/>
          <w:sz w:val="20"/>
          <w:szCs w:val="20"/>
        </w:rPr>
        <w:t>架或第三方库更新时，及时做出相应调</w:t>
      </w:r>
      <w:r>
        <w:rPr>
          <w:rFonts w:ascii="宋体" w:hAnsi="宋体" w:eastAsia="宋体" w:cs="宋体"/>
          <w:sz w:val="20"/>
          <w:szCs w:val="20"/>
        </w:rPr>
        <w:t xml:space="preserve"> 整；</w:t>
      </w:r>
    </w:p>
    <w:p w14:paraId="70C825BF">
      <w:pPr>
        <w:spacing w:before="63" w:line="228" w:lineRule="auto"/>
        <w:ind w:left="853"/>
        <w:rPr>
          <w:rFonts w:ascii="宋体" w:hAnsi="宋体" w:eastAsia="宋体" w:cs="宋体"/>
          <w:sz w:val="20"/>
          <w:szCs w:val="20"/>
        </w:rPr>
      </w:pPr>
      <w:r>
        <w:rPr>
          <w:rFonts w:ascii="宋体" w:hAnsi="宋体" w:eastAsia="宋体" w:cs="宋体"/>
          <w:spacing w:val="8"/>
          <w:sz w:val="20"/>
          <w:szCs w:val="20"/>
        </w:rPr>
        <w:t>4)  保证人工智能系统的迭代速率满足用户需求。</w:t>
      </w:r>
    </w:p>
    <w:p w14:paraId="090F8A08">
      <w:pPr>
        <w:spacing w:before="65" w:line="228" w:lineRule="auto"/>
        <w:ind w:left="426"/>
        <w:rPr>
          <w:rFonts w:ascii="宋体" w:hAnsi="宋体" w:eastAsia="宋体" w:cs="宋体"/>
          <w:sz w:val="20"/>
          <w:szCs w:val="20"/>
        </w:rPr>
      </w:pPr>
      <w:r>
        <w:rPr>
          <w:rFonts w:ascii="宋体" w:hAnsi="宋体" w:eastAsia="宋体" w:cs="宋体"/>
          <w:spacing w:val="5"/>
          <w:sz w:val="20"/>
          <w:szCs w:val="20"/>
        </w:rPr>
        <w:t>b)</w:t>
      </w:r>
      <w:r>
        <w:rPr>
          <w:rFonts w:ascii="宋体" w:hAnsi="宋体" w:eastAsia="宋体" w:cs="宋体"/>
          <w:spacing w:val="15"/>
          <w:sz w:val="20"/>
          <w:szCs w:val="20"/>
        </w:rPr>
        <w:t xml:space="preserve">  </w:t>
      </w:r>
      <w:r>
        <w:rPr>
          <w:rFonts w:ascii="宋体" w:hAnsi="宋体" w:eastAsia="宋体" w:cs="宋体"/>
          <w:spacing w:val="5"/>
          <w:sz w:val="20"/>
          <w:szCs w:val="20"/>
        </w:rPr>
        <w:t>算法模型应用：</w:t>
      </w:r>
    </w:p>
    <w:p w14:paraId="477F3650">
      <w:pPr>
        <w:spacing w:before="65" w:line="228" w:lineRule="auto"/>
        <w:ind w:left="869"/>
        <w:rPr>
          <w:rFonts w:ascii="宋体" w:hAnsi="宋体" w:eastAsia="宋体" w:cs="宋体"/>
          <w:sz w:val="20"/>
          <w:szCs w:val="20"/>
        </w:rPr>
      </w:pPr>
      <w:r>
        <w:rPr>
          <w:rFonts w:ascii="宋体" w:hAnsi="宋体" w:eastAsia="宋体" w:cs="宋体"/>
          <w:spacing w:val="8"/>
          <w:sz w:val="20"/>
          <w:szCs w:val="20"/>
        </w:rPr>
        <w:t>1)  在应用前编制并备份算法逻辑、体系及结构等技术文档；</w:t>
      </w:r>
    </w:p>
    <w:p w14:paraId="77D00C43">
      <w:pPr>
        <w:spacing w:before="65" w:line="226" w:lineRule="auto"/>
        <w:ind w:left="856"/>
        <w:rPr>
          <w:rFonts w:ascii="宋体" w:hAnsi="宋体" w:eastAsia="宋体" w:cs="宋体"/>
          <w:sz w:val="20"/>
          <w:szCs w:val="20"/>
        </w:rPr>
      </w:pPr>
      <w:r>
        <w:rPr>
          <w:rFonts w:ascii="宋体" w:hAnsi="宋体" w:eastAsia="宋体" w:cs="宋体"/>
          <w:spacing w:val="9"/>
          <w:sz w:val="20"/>
          <w:szCs w:val="20"/>
        </w:rPr>
        <w:t>2)  在应用前进行风险评估和测试，针对可能出现的风险制定</w:t>
      </w:r>
      <w:r>
        <w:rPr>
          <w:rFonts w:ascii="宋体" w:hAnsi="宋体" w:eastAsia="宋体" w:cs="宋体"/>
          <w:spacing w:val="8"/>
          <w:sz w:val="20"/>
          <w:szCs w:val="20"/>
        </w:rPr>
        <w:t>应对措施；</w:t>
      </w:r>
    </w:p>
    <w:p w14:paraId="520D90BE">
      <w:pPr>
        <w:spacing w:before="68" w:line="268" w:lineRule="auto"/>
        <w:ind w:left="1283" w:right="3" w:hanging="425"/>
        <w:rPr>
          <w:rFonts w:ascii="宋体" w:hAnsi="宋体" w:eastAsia="宋体" w:cs="宋体"/>
          <w:sz w:val="20"/>
          <w:szCs w:val="20"/>
        </w:rPr>
      </w:pPr>
      <w:r>
        <w:rPr>
          <w:rFonts w:ascii="宋体" w:hAnsi="宋体" w:eastAsia="宋体" w:cs="宋体"/>
          <w:spacing w:val="12"/>
          <w:sz w:val="20"/>
          <w:szCs w:val="20"/>
        </w:rPr>
        <w:t>3)  对算法使用情况及算法结果进行监管，动态监</w:t>
      </w:r>
      <w:r>
        <w:rPr>
          <w:rFonts w:ascii="宋体" w:hAnsi="宋体" w:eastAsia="宋体" w:cs="宋体"/>
          <w:spacing w:val="11"/>
          <w:sz w:val="20"/>
          <w:szCs w:val="20"/>
        </w:rPr>
        <w:t>测算法的实际运行情况，发现算法漏洞</w:t>
      </w:r>
      <w:r>
        <w:rPr>
          <w:rFonts w:ascii="宋体" w:hAnsi="宋体" w:eastAsia="宋体" w:cs="宋体"/>
          <w:sz w:val="20"/>
          <w:szCs w:val="20"/>
        </w:rPr>
        <w:t xml:space="preserve"> </w:t>
      </w:r>
      <w:r>
        <w:rPr>
          <w:rFonts w:ascii="宋体" w:hAnsi="宋体" w:eastAsia="宋体" w:cs="宋体"/>
          <w:spacing w:val="12"/>
          <w:sz w:val="20"/>
          <w:szCs w:val="20"/>
        </w:rPr>
        <w:t>并及时处理，降低由于算法不可验证、算法问题解决方案复杂等特性可能导致的中断风</w:t>
      </w:r>
      <w:r>
        <w:rPr>
          <w:rFonts w:ascii="宋体" w:hAnsi="宋体" w:eastAsia="宋体" w:cs="宋体"/>
          <w:spacing w:val="5"/>
          <w:sz w:val="20"/>
          <w:szCs w:val="20"/>
        </w:rPr>
        <w:t xml:space="preserve"> </w:t>
      </w:r>
      <w:r>
        <w:rPr>
          <w:rFonts w:ascii="宋体" w:hAnsi="宋体" w:eastAsia="宋体" w:cs="宋体"/>
          <w:spacing w:val="-3"/>
          <w:sz w:val="20"/>
          <w:szCs w:val="20"/>
        </w:rPr>
        <w:t>险。</w:t>
      </w:r>
    </w:p>
    <w:p w14:paraId="11D0F0BF">
      <w:pPr>
        <w:spacing w:line="309" w:lineRule="auto"/>
        <w:rPr>
          <w:rFonts w:ascii="Arial"/>
          <w:sz w:val="21"/>
        </w:rPr>
      </w:pPr>
    </w:p>
    <w:p w14:paraId="0A36AA29">
      <w:pPr>
        <w:pStyle w:val="3"/>
        <w:spacing w:before="66" w:line="230" w:lineRule="auto"/>
        <w:ind w:left="5"/>
        <w:outlineLvl w:val="0"/>
        <w:rPr>
          <w:sz w:val="20"/>
          <w:szCs w:val="20"/>
        </w:rPr>
      </w:pPr>
      <w:bookmarkStart w:id="27" w:name="bookmark14"/>
      <w:bookmarkEnd w:id="27"/>
      <w:r>
        <w:rPr>
          <w:spacing w:val="5"/>
          <w:sz w:val="20"/>
          <w:szCs w:val="20"/>
        </w:rPr>
        <w:t>7</w:t>
      </w:r>
      <w:r>
        <w:rPr>
          <w:spacing w:val="9"/>
          <w:sz w:val="20"/>
          <w:szCs w:val="20"/>
        </w:rPr>
        <w:t xml:space="preserve">  </w:t>
      </w:r>
      <w:r>
        <w:rPr>
          <w:spacing w:val="5"/>
          <w:sz w:val="20"/>
          <w:szCs w:val="20"/>
        </w:rPr>
        <w:t>算力中心</w:t>
      </w:r>
    </w:p>
    <w:p w14:paraId="433140D3">
      <w:pPr>
        <w:spacing w:line="307" w:lineRule="auto"/>
        <w:rPr>
          <w:rFonts w:ascii="Arial"/>
          <w:sz w:val="21"/>
        </w:rPr>
      </w:pPr>
    </w:p>
    <w:p w14:paraId="19007F42">
      <w:pPr>
        <w:spacing w:before="65" w:line="228" w:lineRule="auto"/>
        <w:ind w:left="426"/>
        <w:rPr>
          <w:rFonts w:ascii="宋体" w:hAnsi="宋体" w:eastAsia="宋体" w:cs="宋体"/>
          <w:sz w:val="20"/>
          <w:szCs w:val="20"/>
        </w:rPr>
      </w:pPr>
      <w:r>
        <w:rPr>
          <w:rFonts w:ascii="宋体" w:hAnsi="宋体" w:eastAsia="宋体" w:cs="宋体"/>
          <w:spacing w:val="9"/>
          <w:sz w:val="20"/>
          <w:szCs w:val="20"/>
        </w:rPr>
        <w:t>人工智能系统算力中心的治理要求</w:t>
      </w:r>
      <w:r>
        <w:rPr>
          <w:rFonts w:hint="eastAsia" w:ascii="宋体" w:hAnsi="宋体" w:eastAsia="宋体" w:cs="宋体"/>
          <w:spacing w:val="9"/>
          <w:sz w:val="20"/>
          <w:szCs w:val="20"/>
          <w:lang w:val="en-US" w:eastAsia="zh-CN"/>
        </w:rPr>
        <w:t>应</w:t>
      </w:r>
      <w:r>
        <w:rPr>
          <w:rFonts w:ascii="宋体" w:hAnsi="宋体" w:eastAsia="宋体" w:cs="宋体"/>
          <w:spacing w:val="9"/>
          <w:sz w:val="20"/>
          <w:szCs w:val="20"/>
        </w:rPr>
        <w:t>包括但不限于</w:t>
      </w:r>
      <w:r>
        <w:rPr>
          <w:rFonts w:hint="eastAsia" w:ascii="宋体" w:hAnsi="宋体" w:eastAsia="宋体" w:cs="宋体"/>
          <w:spacing w:val="9"/>
          <w:sz w:val="20"/>
          <w:szCs w:val="20"/>
          <w:lang w:val="en-US" w:eastAsia="zh-CN"/>
        </w:rPr>
        <w:t>以下内容。</w:t>
      </w:r>
    </w:p>
    <w:p w14:paraId="32C682BF">
      <w:pPr>
        <w:spacing w:before="66" w:line="229" w:lineRule="auto"/>
        <w:ind w:left="430"/>
        <w:rPr>
          <w:rFonts w:ascii="宋体" w:hAnsi="宋体" w:eastAsia="宋体" w:cs="宋体"/>
          <w:sz w:val="20"/>
          <w:szCs w:val="20"/>
        </w:rPr>
      </w:pPr>
      <w:r>
        <w:rPr>
          <w:rFonts w:ascii="宋体" w:hAnsi="宋体" w:eastAsia="宋体" w:cs="宋体"/>
          <w:spacing w:val="7"/>
          <w:sz w:val="20"/>
          <w:szCs w:val="20"/>
        </w:rPr>
        <w:t>a)  物理基础设施要求：</w:t>
      </w:r>
    </w:p>
    <w:p w14:paraId="068B1959">
      <w:pPr>
        <w:spacing w:before="63" w:line="227" w:lineRule="auto"/>
        <w:ind w:left="869"/>
        <w:rPr>
          <w:rFonts w:ascii="宋体" w:hAnsi="宋体" w:eastAsia="宋体" w:cs="宋体"/>
          <w:sz w:val="20"/>
          <w:szCs w:val="20"/>
        </w:rPr>
      </w:pPr>
      <w:r>
        <w:rPr>
          <w:rFonts w:ascii="宋体" w:hAnsi="宋体" w:eastAsia="宋体" w:cs="宋体"/>
          <w:spacing w:val="9"/>
          <w:sz w:val="20"/>
          <w:szCs w:val="20"/>
        </w:rPr>
        <w:t>1)  具备稳定的电力供应和网络连接，包括配置应急电力设施，以及</w:t>
      </w:r>
      <w:r>
        <w:rPr>
          <w:rFonts w:ascii="宋体" w:hAnsi="宋体" w:eastAsia="宋体" w:cs="宋体"/>
          <w:spacing w:val="8"/>
          <w:sz w:val="20"/>
          <w:szCs w:val="20"/>
        </w:rPr>
        <w:t>可靠的网络设备等；</w:t>
      </w:r>
    </w:p>
    <w:p w14:paraId="11CA3A49">
      <w:pPr>
        <w:spacing w:line="227" w:lineRule="auto"/>
        <w:rPr>
          <w:rFonts w:ascii="宋体" w:hAnsi="宋体" w:eastAsia="宋体" w:cs="宋体"/>
          <w:sz w:val="20"/>
          <w:szCs w:val="20"/>
        </w:rPr>
        <w:sectPr>
          <w:footerReference r:id="rId8" w:type="default"/>
          <w:pgSz w:w="11906" w:h="16839"/>
          <w:pgMar w:top="1406" w:right="1133" w:bottom="1312" w:left="1421" w:header="0" w:footer="1134" w:gutter="0"/>
          <w:cols w:space="720" w:num="1"/>
        </w:sectPr>
      </w:pPr>
    </w:p>
    <w:p w14:paraId="099BDEF9">
      <w:pPr>
        <w:pStyle w:val="3"/>
        <w:spacing w:before="42" w:line="265" w:lineRule="exact"/>
        <w:jc w:val="right"/>
        <w:rPr>
          <w:sz w:val="20"/>
          <w:szCs w:val="20"/>
        </w:rPr>
      </w:pPr>
      <w:r>
        <w:rPr>
          <w:position w:val="1"/>
          <w:sz w:val="20"/>
          <w:szCs w:val="20"/>
        </w:rPr>
        <w:t>DB</w:t>
      </w:r>
      <w:r>
        <w:rPr>
          <w:spacing w:val="13"/>
          <w:position w:val="1"/>
          <w:sz w:val="20"/>
          <w:szCs w:val="20"/>
        </w:rPr>
        <w:t xml:space="preserve"> 37/</w:t>
      </w:r>
      <w:r>
        <w:rPr>
          <w:position w:val="1"/>
          <w:sz w:val="20"/>
          <w:szCs w:val="20"/>
        </w:rPr>
        <w:t>T</w:t>
      </w:r>
      <w:r>
        <w:rPr>
          <w:spacing w:val="13"/>
          <w:position w:val="1"/>
          <w:sz w:val="20"/>
          <w:szCs w:val="20"/>
        </w:rPr>
        <w:t xml:space="preserve"> </w:t>
      </w:r>
      <w:r>
        <w:rPr>
          <w:position w:val="1"/>
          <w:sz w:val="20"/>
          <w:szCs w:val="20"/>
        </w:rPr>
        <w:t>XXXX</w:t>
      </w:r>
      <w:r>
        <w:rPr>
          <w:rFonts w:ascii="宋体" w:hAnsi="宋体" w:eastAsia="宋体" w:cs="宋体"/>
          <w:spacing w:val="13"/>
          <w:position w:val="1"/>
          <w:sz w:val="20"/>
          <w:szCs w:val="20"/>
        </w:rPr>
        <w:t>—</w:t>
      </w:r>
      <w:r>
        <w:rPr>
          <w:position w:val="1"/>
          <w:sz w:val="20"/>
          <w:szCs w:val="20"/>
        </w:rPr>
        <w:t>XXXX</w:t>
      </w:r>
    </w:p>
    <w:p w14:paraId="06760130">
      <w:pPr>
        <w:spacing w:before="265" w:line="258" w:lineRule="auto"/>
        <w:ind w:left="1278" w:right="3" w:hanging="421"/>
        <w:rPr>
          <w:rFonts w:ascii="宋体" w:hAnsi="宋体" w:eastAsia="宋体" w:cs="宋体"/>
          <w:sz w:val="20"/>
          <w:szCs w:val="20"/>
        </w:rPr>
      </w:pPr>
      <w:r>
        <w:rPr>
          <w:rFonts w:ascii="宋体" w:hAnsi="宋体" w:eastAsia="宋体" w:cs="宋体"/>
          <w:spacing w:val="11"/>
          <w:sz w:val="20"/>
          <w:szCs w:val="20"/>
        </w:rPr>
        <w:t>2)  关键设备采用冗余配置，如双路供电、冗余冷却</w:t>
      </w:r>
      <w:r>
        <w:rPr>
          <w:rFonts w:ascii="宋体" w:hAnsi="宋体" w:eastAsia="宋体" w:cs="宋体"/>
          <w:spacing w:val="10"/>
          <w:sz w:val="20"/>
          <w:szCs w:val="20"/>
        </w:rPr>
        <w:t>系统等，</w:t>
      </w:r>
      <w:r>
        <w:rPr>
          <w:rFonts w:ascii="宋体" w:hAnsi="宋体" w:eastAsia="宋体" w:cs="宋体"/>
          <w:spacing w:val="-57"/>
          <w:sz w:val="20"/>
          <w:szCs w:val="20"/>
        </w:rPr>
        <w:t xml:space="preserve"> </w:t>
      </w:r>
      <w:r>
        <w:rPr>
          <w:rFonts w:ascii="宋体" w:hAnsi="宋体" w:eastAsia="宋体" w:cs="宋体"/>
          <w:spacing w:val="10"/>
          <w:sz w:val="20"/>
          <w:szCs w:val="20"/>
        </w:rPr>
        <w:t>以确保在设备故障时能够迅</w:t>
      </w:r>
      <w:r>
        <w:rPr>
          <w:rFonts w:ascii="宋体" w:hAnsi="宋体" w:eastAsia="宋体" w:cs="宋体"/>
          <w:sz w:val="20"/>
          <w:szCs w:val="20"/>
        </w:rPr>
        <w:t xml:space="preserve"> </w:t>
      </w:r>
      <w:r>
        <w:rPr>
          <w:rFonts w:ascii="宋体" w:hAnsi="宋体" w:eastAsia="宋体" w:cs="宋体"/>
          <w:spacing w:val="8"/>
          <w:sz w:val="20"/>
          <w:szCs w:val="20"/>
        </w:rPr>
        <w:t>速切换至备用设备，保障服务的连续性；</w:t>
      </w:r>
    </w:p>
    <w:p w14:paraId="5088A611">
      <w:pPr>
        <w:spacing w:before="64" w:line="258" w:lineRule="auto"/>
        <w:ind w:left="1292" w:right="52" w:hanging="433"/>
        <w:rPr>
          <w:rFonts w:ascii="宋体" w:hAnsi="宋体" w:eastAsia="宋体" w:cs="宋体"/>
          <w:sz w:val="20"/>
          <w:szCs w:val="20"/>
        </w:rPr>
      </w:pPr>
      <w:r>
        <w:rPr>
          <w:rFonts w:ascii="宋体" w:hAnsi="宋体" w:eastAsia="宋体" w:cs="宋体"/>
          <w:spacing w:val="10"/>
          <w:sz w:val="20"/>
          <w:szCs w:val="20"/>
        </w:rPr>
        <w:t>3)  机柜、线缆、光纤、消防安防等物理基础设施安全可靠，提供安全稳定的物理环境，</w:t>
      </w:r>
      <w:r>
        <w:rPr>
          <w:rFonts w:ascii="宋体" w:hAnsi="宋体" w:eastAsia="宋体" w:cs="宋体"/>
          <w:spacing w:val="18"/>
          <w:sz w:val="20"/>
          <w:szCs w:val="20"/>
        </w:rPr>
        <w:t xml:space="preserve"> </w:t>
      </w:r>
      <w:r>
        <w:rPr>
          <w:rFonts w:ascii="宋体" w:hAnsi="宋体" w:eastAsia="宋体" w:cs="宋体"/>
          <w:spacing w:val="7"/>
          <w:sz w:val="20"/>
          <w:szCs w:val="20"/>
        </w:rPr>
        <w:t>防止因物理损坏导致服务中断。</w:t>
      </w:r>
    </w:p>
    <w:p w14:paraId="79BAD237">
      <w:pPr>
        <w:spacing w:before="65" w:line="228" w:lineRule="auto"/>
        <w:ind w:left="427"/>
        <w:rPr>
          <w:rFonts w:ascii="宋体" w:hAnsi="宋体" w:eastAsia="宋体" w:cs="宋体"/>
          <w:sz w:val="20"/>
          <w:szCs w:val="20"/>
        </w:rPr>
      </w:pPr>
      <w:r>
        <w:rPr>
          <w:rFonts w:ascii="宋体" w:hAnsi="宋体" w:eastAsia="宋体" w:cs="宋体"/>
          <w:spacing w:val="7"/>
          <w:sz w:val="20"/>
          <w:szCs w:val="20"/>
        </w:rPr>
        <w:t>b)  技术与系统要求：</w:t>
      </w:r>
    </w:p>
    <w:p w14:paraId="24F2D788">
      <w:pPr>
        <w:spacing w:before="65" w:line="258" w:lineRule="auto"/>
        <w:ind w:left="1282" w:right="3" w:hanging="412"/>
        <w:rPr>
          <w:rFonts w:ascii="宋体" w:hAnsi="宋体" w:eastAsia="宋体" w:cs="宋体"/>
          <w:sz w:val="20"/>
          <w:szCs w:val="20"/>
        </w:rPr>
      </w:pPr>
      <w:r>
        <w:rPr>
          <w:rFonts w:ascii="宋体" w:hAnsi="宋体" w:eastAsia="宋体" w:cs="宋体"/>
          <w:spacing w:val="11"/>
          <w:sz w:val="20"/>
          <w:szCs w:val="20"/>
        </w:rPr>
        <w:t>1)  配置高可用性和容灾设备，如负载均衡器、缓存设备、容灾备份系统等，在发生</w:t>
      </w:r>
      <w:r>
        <w:rPr>
          <w:rFonts w:ascii="宋体" w:hAnsi="宋体" w:eastAsia="宋体" w:cs="宋体"/>
          <w:spacing w:val="8"/>
          <w:sz w:val="20"/>
          <w:szCs w:val="20"/>
        </w:rPr>
        <w:t>故障时迅速恢复服务，减少业务中断时间；</w:t>
      </w:r>
    </w:p>
    <w:p w14:paraId="2F6B3E75">
      <w:pPr>
        <w:spacing w:before="64" w:line="258" w:lineRule="auto"/>
        <w:ind w:left="1278" w:right="3" w:hanging="421"/>
        <w:rPr>
          <w:rFonts w:ascii="宋体" w:hAnsi="宋体" w:eastAsia="宋体" w:cs="宋体"/>
          <w:sz w:val="20"/>
          <w:szCs w:val="20"/>
        </w:rPr>
      </w:pPr>
      <w:r>
        <w:rPr>
          <w:rFonts w:ascii="宋体" w:hAnsi="宋体" w:eastAsia="宋体" w:cs="宋体"/>
          <w:spacing w:val="12"/>
          <w:sz w:val="20"/>
          <w:szCs w:val="20"/>
        </w:rPr>
        <w:t>2)  部署监控与管理系统对算力中心的运行状态进行实</w:t>
      </w:r>
      <w:r>
        <w:rPr>
          <w:rFonts w:ascii="宋体" w:hAnsi="宋体" w:eastAsia="宋体" w:cs="宋体"/>
          <w:spacing w:val="11"/>
          <w:sz w:val="20"/>
          <w:szCs w:val="20"/>
        </w:rPr>
        <w:t>时监控和管理，及时发现并处理潜</w:t>
      </w:r>
      <w:r>
        <w:rPr>
          <w:rFonts w:ascii="宋体" w:hAnsi="宋体" w:eastAsia="宋体" w:cs="宋体"/>
          <w:sz w:val="20"/>
          <w:szCs w:val="20"/>
        </w:rPr>
        <w:t xml:space="preserve"> </w:t>
      </w:r>
      <w:r>
        <w:rPr>
          <w:rFonts w:ascii="宋体" w:hAnsi="宋体" w:eastAsia="宋体" w:cs="宋体"/>
          <w:spacing w:val="5"/>
          <w:sz w:val="20"/>
          <w:szCs w:val="20"/>
        </w:rPr>
        <w:t>在故障。</w:t>
      </w:r>
    </w:p>
    <w:p w14:paraId="290800C1">
      <w:pPr>
        <w:spacing w:line="310" w:lineRule="auto"/>
        <w:rPr>
          <w:rFonts w:ascii="Arial"/>
          <w:sz w:val="21"/>
        </w:rPr>
      </w:pPr>
    </w:p>
    <w:p w14:paraId="7C82E181">
      <w:pPr>
        <w:pStyle w:val="3"/>
        <w:spacing w:before="66" w:line="232" w:lineRule="auto"/>
        <w:ind w:left="3"/>
        <w:outlineLvl w:val="0"/>
        <w:rPr>
          <w:sz w:val="20"/>
          <w:szCs w:val="20"/>
        </w:rPr>
      </w:pPr>
      <w:bookmarkStart w:id="28" w:name="bookmark16"/>
      <w:bookmarkEnd w:id="28"/>
      <w:bookmarkStart w:id="29" w:name="bookmark15"/>
      <w:bookmarkEnd w:id="29"/>
      <w:r>
        <w:rPr>
          <w:spacing w:val="6"/>
          <w:sz w:val="20"/>
          <w:szCs w:val="20"/>
        </w:rPr>
        <w:t>8  推理平台</w:t>
      </w:r>
    </w:p>
    <w:p w14:paraId="60288BD2">
      <w:pPr>
        <w:spacing w:line="305" w:lineRule="auto"/>
        <w:rPr>
          <w:rFonts w:ascii="Arial"/>
          <w:sz w:val="21"/>
        </w:rPr>
      </w:pPr>
    </w:p>
    <w:p w14:paraId="2599CE23">
      <w:pPr>
        <w:spacing w:before="66" w:line="228" w:lineRule="auto"/>
        <w:ind w:left="427"/>
        <w:rPr>
          <w:rFonts w:ascii="宋体" w:hAnsi="宋体" w:eastAsia="宋体" w:cs="宋体"/>
          <w:sz w:val="20"/>
          <w:szCs w:val="20"/>
        </w:rPr>
      </w:pPr>
      <w:r>
        <w:rPr>
          <w:rFonts w:ascii="宋体" w:hAnsi="宋体" w:eastAsia="宋体" w:cs="宋体"/>
          <w:spacing w:val="9"/>
          <w:sz w:val="20"/>
          <w:szCs w:val="20"/>
        </w:rPr>
        <w:t>人工智能系统推理平台的治理要求</w:t>
      </w:r>
      <w:r>
        <w:rPr>
          <w:rFonts w:hint="eastAsia" w:ascii="宋体" w:hAnsi="宋体" w:eastAsia="宋体" w:cs="宋体"/>
          <w:spacing w:val="9"/>
          <w:sz w:val="20"/>
          <w:szCs w:val="20"/>
          <w:lang w:val="en-US" w:eastAsia="zh-CN"/>
        </w:rPr>
        <w:t>应</w:t>
      </w:r>
      <w:r>
        <w:rPr>
          <w:rFonts w:ascii="宋体" w:hAnsi="宋体" w:eastAsia="宋体" w:cs="宋体"/>
          <w:spacing w:val="9"/>
          <w:sz w:val="20"/>
          <w:szCs w:val="20"/>
        </w:rPr>
        <w:t>包括但不限于</w:t>
      </w:r>
      <w:r>
        <w:rPr>
          <w:rFonts w:hint="eastAsia" w:ascii="宋体" w:hAnsi="宋体" w:eastAsia="宋体" w:cs="宋体"/>
          <w:spacing w:val="9"/>
          <w:sz w:val="20"/>
          <w:szCs w:val="20"/>
          <w:lang w:val="en-US" w:eastAsia="zh-CN"/>
        </w:rPr>
        <w:t>以下内容。</w:t>
      </w:r>
    </w:p>
    <w:p w14:paraId="37A3A0E1">
      <w:pPr>
        <w:spacing w:before="64" w:line="229" w:lineRule="auto"/>
        <w:ind w:left="431"/>
        <w:rPr>
          <w:rFonts w:ascii="宋体" w:hAnsi="宋体" w:eastAsia="宋体" w:cs="宋体"/>
          <w:sz w:val="20"/>
          <w:szCs w:val="20"/>
        </w:rPr>
      </w:pPr>
      <w:r>
        <w:rPr>
          <w:rFonts w:ascii="宋体" w:hAnsi="宋体" w:eastAsia="宋体" w:cs="宋体"/>
          <w:spacing w:val="6"/>
          <w:sz w:val="20"/>
          <w:szCs w:val="20"/>
        </w:rPr>
        <w:t>a)  平台性能要求：</w:t>
      </w:r>
    </w:p>
    <w:p w14:paraId="389D7EA4">
      <w:pPr>
        <w:spacing w:before="64" w:line="258" w:lineRule="auto"/>
        <w:ind w:left="1281" w:right="3" w:hanging="411"/>
        <w:rPr>
          <w:rFonts w:ascii="宋体" w:hAnsi="宋体" w:eastAsia="宋体" w:cs="宋体"/>
          <w:sz w:val="20"/>
          <w:szCs w:val="20"/>
        </w:rPr>
      </w:pPr>
      <w:r>
        <w:rPr>
          <w:rFonts w:ascii="宋体" w:hAnsi="宋体" w:eastAsia="宋体" w:cs="宋体"/>
          <w:spacing w:val="11"/>
          <w:sz w:val="20"/>
          <w:szCs w:val="20"/>
        </w:rPr>
        <w:t>1)  推理性能：采用经过深度优化的推理算法和引擎，利用先进的计算技术和加速库，提</w:t>
      </w:r>
      <w:r>
        <w:rPr>
          <w:rFonts w:ascii="宋体" w:hAnsi="宋体" w:eastAsia="宋体" w:cs="宋体"/>
          <w:spacing w:val="14"/>
          <w:sz w:val="20"/>
          <w:szCs w:val="20"/>
        </w:rPr>
        <w:t xml:space="preserve"> </w:t>
      </w:r>
      <w:r>
        <w:rPr>
          <w:rFonts w:ascii="宋体" w:hAnsi="宋体" w:eastAsia="宋体" w:cs="宋体"/>
          <w:spacing w:val="9"/>
          <w:sz w:val="20"/>
          <w:szCs w:val="20"/>
        </w:rPr>
        <w:t>升推理速度和效率，确保在低延迟和高吞吐量下稳定运行；</w:t>
      </w:r>
    </w:p>
    <w:p w14:paraId="2A7427F6">
      <w:pPr>
        <w:spacing w:before="65" w:line="258" w:lineRule="auto"/>
        <w:ind w:left="1284" w:right="3" w:hanging="427"/>
        <w:rPr>
          <w:rFonts w:ascii="宋体" w:hAnsi="宋体" w:eastAsia="宋体" w:cs="宋体"/>
          <w:sz w:val="20"/>
          <w:szCs w:val="20"/>
        </w:rPr>
      </w:pPr>
      <w:r>
        <w:rPr>
          <w:rFonts w:ascii="宋体" w:hAnsi="宋体" w:eastAsia="宋体" w:cs="宋体"/>
          <w:spacing w:val="12"/>
          <w:sz w:val="20"/>
          <w:szCs w:val="20"/>
        </w:rPr>
        <w:t>2)  动态资源分配：具备基于需求动态调整资源的能力</w:t>
      </w:r>
      <w:r>
        <w:rPr>
          <w:rFonts w:ascii="宋体" w:hAnsi="宋体" w:eastAsia="宋体" w:cs="宋体"/>
          <w:spacing w:val="11"/>
          <w:sz w:val="20"/>
          <w:szCs w:val="20"/>
        </w:rPr>
        <w:t>，根据推理任务的负载、优先级和</w:t>
      </w:r>
      <w:r>
        <w:rPr>
          <w:rFonts w:ascii="宋体" w:hAnsi="宋体" w:eastAsia="宋体" w:cs="宋体"/>
          <w:sz w:val="20"/>
          <w:szCs w:val="20"/>
        </w:rPr>
        <w:t xml:space="preserve"> </w:t>
      </w:r>
      <w:r>
        <w:rPr>
          <w:rFonts w:ascii="宋体" w:hAnsi="宋体" w:eastAsia="宋体" w:cs="宋体"/>
          <w:spacing w:val="9"/>
          <w:sz w:val="20"/>
          <w:szCs w:val="20"/>
        </w:rPr>
        <w:t>实时性要求调度计算资源，确保资源高效利用和服务连续性；</w:t>
      </w:r>
    </w:p>
    <w:p w14:paraId="5835D35D">
      <w:pPr>
        <w:spacing w:before="66" w:line="257" w:lineRule="auto"/>
        <w:ind w:left="1281" w:right="3" w:hanging="422"/>
        <w:rPr>
          <w:rFonts w:ascii="宋体" w:hAnsi="宋体" w:eastAsia="宋体" w:cs="宋体"/>
          <w:sz w:val="20"/>
          <w:szCs w:val="20"/>
        </w:rPr>
      </w:pPr>
      <w:r>
        <w:rPr>
          <w:rFonts w:ascii="宋体" w:hAnsi="宋体" w:eastAsia="宋体" w:cs="宋体"/>
          <w:spacing w:val="12"/>
          <w:sz w:val="20"/>
          <w:szCs w:val="20"/>
        </w:rPr>
        <w:t>3)  预推理：基于历史数据和用户行为模式，</w:t>
      </w:r>
      <w:r>
        <w:rPr>
          <w:rFonts w:ascii="宋体" w:hAnsi="宋体" w:eastAsia="宋体" w:cs="宋体"/>
          <w:spacing w:val="11"/>
          <w:sz w:val="20"/>
          <w:szCs w:val="20"/>
        </w:rPr>
        <w:t>预测潜在的问题或需求，并进行相应的</w:t>
      </w:r>
      <w:r>
        <w:rPr>
          <w:rFonts w:ascii="宋体" w:hAnsi="宋体" w:eastAsia="宋体" w:cs="宋体"/>
          <w:spacing w:val="9"/>
          <w:sz w:val="20"/>
          <w:szCs w:val="20"/>
        </w:rPr>
        <w:t>预处理和决策准备，增强系统的适应性和鲁棒性，确保平台持续稳定地提供服务；</w:t>
      </w:r>
    </w:p>
    <w:p w14:paraId="4F0D74B3">
      <w:pPr>
        <w:spacing w:before="66" w:line="268" w:lineRule="auto"/>
        <w:ind w:left="1278" w:right="3" w:hanging="424"/>
        <w:rPr>
          <w:rFonts w:ascii="宋体" w:hAnsi="宋体" w:eastAsia="宋体" w:cs="宋体"/>
          <w:sz w:val="20"/>
          <w:szCs w:val="20"/>
        </w:rPr>
      </w:pPr>
      <w:r>
        <w:rPr>
          <w:rFonts w:ascii="宋体" w:hAnsi="宋体" w:eastAsia="宋体" w:cs="宋体"/>
          <w:spacing w:val="12"/>
          <w:sz w:val="20"/>
          <w:szCs w:val="20"/>
        </w:rPr>
        <w:t>4)  缓存机制：通过存储经常访问的数据或计算结果（</w:t>
      </w:r>
      <w:r>
        <w:rPr>
          <w:rFonts w:ascii="宋体" w:hAnsi="宋体" w:eastAsia="宋体" w:cs="宋体"/>
          <w:spacing w:val="11"/>
          <w:sz w:val="20"/>
          <w:szCs w:val="20"/>
        </w:rPr>
        <w:t>如模型参数、中间计算结果等</w:t>
      </w:r>
      <w:r>
        <w:rPr>
          <w:rFonts w:ascii="宋体" w:hAnsi="宋体" w:eastAsia="宋体" w:cs="宋体"/>
          <w:spacing w:val="-8"/>
          <w:sz w:val="20"/>
          <w:szCs w:val="20"/>
        </w:rPr>
        <w:t>）</w:t>
      </w:r>
      <w:r>
        <w:rPr>
          <w:rFonts w:ascii="宋体" w:hAnsi="宋体" w:eastAsia="宋体" w:cs="宋体"/>
          <w:spacing w:val="-59"/>
          <w:sz w:val="20"/>
          <w:szCs w:val="20"/>
        </w:rPr>
        <w:t xml:space="preserve"> </w:t>
      </w:r>
      <w:r>
        <w:rPr>
          <w:rFonts w:ascii="宋体" w:hAnsi="宋体" w:eastAsia="宋体" w:cs="宋体"/>
          <w:spacing w:val="-8"/>
          <w:sz w:val="20"/>
          <w:szCs w:val="20"/>
        </w:rPr>
        <w:t>，</w:t>
      </w:r>
      <w:r>
        <w:rPr>
          <w:rFonts w:ascii="宋体" w:hAnsi="宋体" w:eastAsia="宋体" w:cs="宋体"/>
          <w:sz w:val="20"/>
          <w:szCs w:val="20"/>
        </w:rPr>
        <w:t xml:space="preserve"> </w:t>
      </w:r>
      <w:r>
        <w:rPr>
          <w:rFonts w:ascii="宋体" w:hAnsi="宋体" w:eastAsia="宋体" w:cs="宋体"/>
          <w:spacing w:val="12"/>
          <w:sz w:val="20"/>
          <w:szCs w:val="20"/>
        </w:rPr>
        <w:t>以便在后续请求时快速响应，减少重复计算和访问原始数据源的时间，提升系统的推理</w:t>
      </w:r>
      <w:r>
        <w:rPr>
          <w:rFonts w:ascii="宋体" w:hAnsi="宋体" w:eastAsia="宋体" w:cs="宋体"/>
          <w:spacing w:val="11"/>
          <w:sz w:val="20"/>
          <w:szCs w:val="20"/>
        </w:rPr>
        <w:t xml:space="preserve"> </w:t>
      </w:r>
      <w:r>
        <w:rPr>
          <w:rFonts w:ascii="宋体" w:hAnsi="宋体" w:eastAsia="宋体" w:cs="宋体"/>
          <w:spacing w:val="9"/>
          <w:sz w:val="20"/>
          <w:szCs w:val="20"/>
        </w:rPr>
        <w:t>速度，从而在面临高并发请求或复杂计算任务时，能够保持服务的连续性和高效性。</w:t>
      </w:r>
    </w:p>
    <w:p w14:paraId="5C411A75">
      <w:pPr>
        <w:spacing w:before="65" w:line="228" w:lineRule="auto"/>
        <w:ind w:left="427"/>
        <w:rPr>
          <w:rFonts w:ascii="宋体" w:hAnsi="宋体" w:eastAsia="宋体" w:cs="宋体"/>
          <w:sz w:val="20"/>
          <w:szCs w:val="20"/>
        </w:rPr>
      </w:pPr>
      <w:r>
        <w:rPr>
          <w:rFonts w:ascii="宋体" w:hAnsi="宋体" w:eastAsia="宋体" w:cs="宋体"/>
          <w:spacing w:val="5"/>
          <w:sz w:val="20"/>
          <w:szCs w:val="20"/>
        </w:rPr>
        <w:t>b)</w:t>
      </w:r>
      <w:r>
        <w:rPr>
          <w:rFonts w:ascii="宋体" w:hAnsi="宋体" w:eastAsia="宋体" w:cs="宋体"/>
          <w:spacing w:val="15"/>
          <w:sz w:val="20"/>
          <w:szCs w:val="20"/>
        </w:rPr>
        <w:t xml:space="preserve">  </w:t>
      </w:r>
      <w:r>
        <w:rPr>
          <w:rFonts w:ascii="宋体" w:hAnsi="宋体" w:eastAsia="宋体" w:cs="宋体"/>
          <w:spacing w:val="5"/>
          <w:sz w:val="20"/>
          <w:szCs w:val="20"/>
        </w:rPr>
        <w:t>故障快速恢复：</w:t>
      </w:r>
    </w:p>
    <w:p w14:paraId="67ED92FF">
      <w:pPr>
        <w:spacing w:before="65" w:line="258" w:lineRule="auto"/>
        <w:ind w:left="1279" w:right="38" w:hanging="409"/>
        <w:rPr>
          <w:rFonts w:ascii="宋体" w:hAnsi="宋体" w:eastAsia="宋体" w:cs="宋体"/>
          <w:sz w:val="20"/>
          <w:szCs w:val="20"/>
        </w:rPr>
      </w:pPr>
      <w:r>
        <w:rPr>
          <w:rFonts w:ascii="宋体" w:hAnsi="宋体" w:eastAsia="宋体" w:cs="宋体"/>
          <w:spacing w:val="11"/>
          <w:sz w:val="20"/>
          <w:szCs w:val="20"/>
        </w:rPr>
        <w:t>1)  建立自动故障检测和恢复机制，一旦</w:t>
      </w:r>
      <w:r>
        <w:rPr>
          <w:rFonts w:ascii="宋体" w:hAnsi="宋体" w:eastAsia="宋体" w:cs="宋体"/>
          <w:spacing w:val="10"/>
          <w:sz w:val="20"/>
          <w:szCs w:val="20"/>
        </w:rPr>
        <w:t>发现故障，立即启动恢复程序，包括数据恢复、</w:t>
      </w:r>
      <w:r>
        <w:rPr>
          <w:rFonts w:ascii="宋体" w:hAnsi="宋体" w:eastAsia="宋体" w:cs="宋体"/>
          <w:sz w:val="20"/>
          <w:szCs w:val="20"/>
        </w:rPr>
        <w:t xml:space="preserve"> </w:t>
      </w:r>
      <w:r>
        <w:rPr>
          <w:rFonts w:ascii="宋体" w:hAnsi="宋体" w:eastAsia="宋体" w:cs="宋体"/>
          <w:spacing w:val="9"/>
          <w:sz w:val="20"/>
          <w:szCs w:val="20"/>
        </w:rPr>
        <w:t>服务重启等步骤，确保服务的快速恢复和稳定性；</w:t>
      </w:r>
    </w:p>
    <w:p w14:paraId="6DB3EB73">
      <w:pPr>
        <w:spacing w:before="65" w:line="258" w:lineRule="auto"/>
        <w:ind w:left="1280" w:right="3" w:hanging="423"/>
        <w:rPr>
          <w:rFonts w:ascii="宋体" w:hAnsi="宋体" w:eastAsia="宋体" w:cs="宋体"/>
          <w:sz w:val="20"/>
          <w:szCs w:val="20"/>
        </w:rPr>
      </w:pPr>
      <w:r>
        <w:rPr>
          <w:rFonts w:ascii="宋体" w:hAnsi="宋体" w:eastAsia="宋体" w:cs="宋体"/>
          <w:spacing w:val="12"/>
          <w:sz w:val="20"/>
          <w:szCs w:val="20"/>
        </w:rPr>
        <w:t>2)  对于无法自动恢复的故障，提供清晰的手动恢复指</w:t>
      </w:r>
      <w:r>
        <w:rPr>
          <w:rFonts w:ascii="宋体" w:hAnsi="宋体" w:eastAsia="宋体" w:cs="宋体"/>
          <w:spacing w:val="11"/>
          <w:sz w:val="20"/>
          <w:szCs w:val="20"/>
        </w:rPr>
        <w:t>南和工具，指导运维人员快速完成</w:t>
      </w:r>
      <w:r>
        <w:rPr>
          <w:rFonts w:ascii="宋体" w:hAnsi="宋体" w:eastAsia="宋体" w:cs="宋体"/>
          <w:sz w:val="20"/>
          <w:szCs w:val="20"/>
        </w:rPr>
        <w:t xml:space="preserve"> </w:t>
      </w:r>
      <w:r>
        <w:rPr>
          <w:rFonts w:ascii="宋体" w:hAnsi="宋体" w:eastAsia="宋体" w:cs="宋体"/>
          <w:spacing w:val="5"/>
          <w:sz w:val="20"/>
          <w:szCs w:val="20"/>
        </w:rPr>
        <w:t>恢复操作；</w:t>
      </w:r>
    </w:p>
    <w:p w14:paraId="0CCA652E">
      <w:pPr>
        <w:spacing w:before="66" w:line="257" w:lineRule="auto"/>
        <w:ind w:left="1290" w:right="3" w:hanging="431"/>
        <w:rPr>
          <w:rFonts w:ascii="宋体" w:hAnsi="宋体" w:eastAsia="宋体" w:cs="宋体"/>
          <w:sz w:val="20"/>
          <w:szCs w:val="20"/>
        </w:rPr>
      </w:pPr>
      <w:r>
        <w:rPr>
          <w:rFonts w:ascii="宋体" w:hAnsi="宋体" w:eastAsia="宋体" w:cs="宋体"/>
          <w:spacing w:val="12"/>
          <w:sz w:val="20"/>
          <w:szCs w:val="20"/>
        </w:rPr>
        <w:t>3)  采用冗余设计，如部署多个副本、使用负载均</w:t>
      </w:r>
      <w:r>
        <w:rPr>
          <w:rFonts w:ascii="宋体" w:hAnsi="宋体" w:eastAsia="宋体" w:cs="宋体"/>
          <w:spacing w:val="11"/>
          <w:sz w:val="20"/>
          <w:szCs w:val="20"/>
        </w:rPr>
        <w:t>衡等，确保在部分节点故障时，其他节</w:t>
      </w:r>
      <w:r>
        <w:rPr>
          <w:rFonts w:ascii="宋体" w:hAnsi="宋体" w:eastAsia="宋体" w:cs="宋体"/>
          <w:sz w:val="20"/>
          <w:szCs w:val="20"/>
        </w:rPr>
        <w:t xml:space="preserve"> </w:t>
      </w:r>
      <w:r>
        <w:rPr>
          <w:rFonts w:ascii="宋体" w:hAnsi="宋体" w:eastAsia="宋体" w:cs="宋体"/>
          <w:spacing w:val="7"/>
          <w:sz w:val="20"/>
          <w:szCs w:val="20"/>
        </w:rPr>
        <w:t>点能够接管任务，继续提供服务。</w:t>
      </w:r>
    </w:p>
    <w:p w14:paraId="4844F13E">
      <w:pPr>
        <w:spacing w:before="66" w:line="227" w:lineRule="auto"/>
        <w:ind w:left="434"/>
        <w:rPr>
          <w:rFonts w:ascii="宋体" w:hAnsi="宋体" w:eastAsia="宋体" w:cs="宋体"/>
          <w:sz w:val="20"/>
          <w:szCs w:val="20"/>
        </w:rPr>
      </w:pPr>
      <w:r>
        <w:rPr>
          <w:rFonts w:ascii="宋体" w:hAnsi="宋体" w:eastAsia="宋体" w:cs="宋体"/>
          <w:spacing w:val="3"/>
          <w:sz w:val="20"/>
          <w:szCs w:val="20"/>
        </w:rPr>
        <w:t>c)</w:t>
      </w:r>
      <w:r>
        <w:rPr>
          <w:rFonts w:ascii="宋体" w:hAnsi="宋体" w:eastAsia="宋体" w:cs="宋体"/>
          <w:spacing w:val="14"/>
          <w:sz w:val="20"/>
          <w:szCs w:val="20"/>
        </w:rPr>
        <w:t xml:space="preserve">  </w:t>
      </w:r>
      <w:r>
        <w:rPr>
          <w:rFonts w:ascii="宋体" w:hAnsi="宋体" w:eastAsia="宋体" w:cs="宋体"/>
          <w:spacing w:val="3"/>
          <w:sz w:val="20"/>
          <w:szCs w:val="20"/>
        </w:rPr>
        <w:t>用户机制：</w:t>
      </w:r>
    </w:p>
    <w:p w14:paraId="352C4DAB">
      <w:pPr>
        <w:spacing w:before="66" w:line="227" w:lineRule="auto"/>
        <w:ind w:left="870"/>
        <w:rPr>
          <w:rFonts w:ascii="宋体" w:hAnsi="宋体" w:eastAsia="宋体" w:cs="宋体"/>
          <w:sz w:val="20"/>
          <w:szCs w:val="20"/>
        </w:rPr>
      </w:pPr>
      <w:r>
        <w:rPr>
          <w:rFonts w:ascii="宋体" w:hAnsi="宋体" w:eastAsia="宋体" w:cs="宋体"/>
          <w:spacing w:val="8"/>
          <w:sz w:val="20"/>
          <w:szCs w:val="20"/>
        </w:rPr>
        <w:t>1)  关注用户体验，提供友好、直观的用户界面和操作流程；</w:t>
      </w:r>
    </w:p>
    <w:p w14:paraId="53DD981B">
      <w:pPr>
        <w:spacing w:before="66" w:line="228" w:lineRule="auto"/>
        <w:ind w:left="857"/>
        <w:rPr>
          <w:rFonts w:ascii="宋体" w:hAnsi="宋体" w:eastAsia="宋体" w:cs="宋体"/>
          <w:sz w:val="20"/>
          <w:szCs w:val="20"/>
        </w:rPr>
      </w:pPr>
      <w:r>
        <w:rPr>
          <w:rFonts w:ascii="宋体" w:hAnsi="宋体" w:eastAsia="宋体" w:cs="宋体"/>
          <w:spacing w:val="9"/>
          <w:sz w:val="20"/>
          <w:szCs w:val="20"/>
        </w:rPr>
        <w:t>2)  实施用户身份验证、权限管理、数据加密等措施，防止未经授权的访问和数据泄露；</w:t>
      </w:r>
    </w:p>
    <w:p w14:paraId="25F64D53">
      <w:pPr>
        <w:spacing w:before="65" w:line="228" w:lineRule="auto"/>
        <w:ind w:left="859"/>
        <w:rPr>
          <w:rFonts w:ascii="宋体" w:hAnsi="宋体" w:eastAsia="宋体" w:cs="宋体"/>
          <w:sz w:val="20"/>
          <w:szCs w:val="20"/>
        </w:rPr>
      </w:pPr>
      <w:r>
        <w:rPr>
          <w:rFonts w:ascii="宋体" w:hAnsi="宋体" w:eastAsia="宋体" w:cs="宋体"/>
          <w:spacing w:val="9"/>
          <w:sz w:val="20"/>
          <w:szCs w:val="20"/>
        </w:rPr>
        <w:t>3)  定期对用户数据进行备份和恢复工作，确保数据的完整</w:t>
      </w:r>
      <w:r>
        <w:rPr>
          <w:rFonts w:ascii="宋体" w:hAnsi="宋体" w:eastAsia="宋体" w:cs="宋体"/>
          <w:spacing w:val="8"/>
          <w:sz w:val="20"/>
          <w:szCs w:val="20"/>
        </w:rPr>
        <w:t>性和安全性；</w:t>
      </w:r>
    </w:p>
    <w:p w14:paraId="79F3F724">
      <w:pPr>
        <w:spacing w:before="66" w:line="258" w:lineRule="auto"/>
        <w:ind w:left="1279" w:right="3" w:hanging="425"/>
        <w:rPr>
          <w:rFonts w:ascii="宋体" w:hAnsi="宋体" w:eastAsia="宋体" w:cs="宋体"/>
          <w:sz w:val="20"/>
          <w:szCs w:val="20"/>
        </w:rPr>
      </w:pPr>
      <w:r>
        <w:rPr>
          <w:rFonts w:ascii="宋体" w:hAnsi="宋体" w:eastAsia="宋体" w:cs="宋体"/>
          <w:spacing w:val="12"/>
          <w:sz w:val="20"/>
          <w:szCs w:val="20"/>
        </w:rPr>
        <w:t>4)  建立完善的用户服务机制，提供及时、专业的技术支持服</w:t>
      </w:r>
      <w:r>
        <w:rPr>
          <w:rFonts w:ascii="宋体" w:hAnsi="宋体" w:eastAsia="宋体" w:cs="宋体"/>
          <w:spacing w:val="11"/>
          <w:sz w:val="20"/>
          <w:szCs w:val="20"/>
        </w:rPr>
        <w:t>务，持续改进推理服务的质</w:t>
      </w:r>
      <w:r>
        <w:rPr>
          <w:rFonts w:ascii="宋体" w:hAnsi="宋体" w:eastAsia="宋体" w:cs="宋体"/>
          <w:sz w:val="20"/>
          <w:szCs w:val="20"/>
        </w:rPr>
        <w:t xml:space="preserve"> </w:t>
      </w:r>
      <w:r>
        <w:rPr>
          <w:rFonts w:ascii="宋体" w:hAnsi="宋体" w:eastAsia="宋体" w:cs="宋体"/>
          <w:spacing w:val="7"/>
          <w:sz w:val="20"/>
          <w:szCs w:val="20"/>
        </w:rPr>
        <w:t>量和用户体验。</w:t>
      </w:r>
    </w:p>
    <w:p w14:paraId="017D1E9D">
      <w:pPr>
        <w:spacing w:line="310" w:lineRule="auto"/>
        <w:rPr>
          <w:rFonts w:ascii="Arial"/>
          <w:sz w:val="21"/>
        </w:rPr>
      </w:pPr>
    </w:p>
    <w:p w14:paraId="7A1B061F">
      <w:pPr>
        <w:pStyle w:val="3"/>
        <w:spacing w:before="65" w:line="229" w:lineRule="auto"/>
        <w:outlineLvl w:val="0"/>
        <w:rPr>
          <w:sz w:val="20"/>
          <w:szCs w:val="20"/>
        </w:rPr>
      </w:pPr>
      <w:bookmarkStart w:id="30" w:name="bookmark17"/>
      <w:bookmarkEnd w:id="30"/>
      <w:bookmarkStart w:id="31" w:name="bookmark18"/>
      <w:bookmarkEnd w:id="31"/>
      <w:r>
        <w:rPr>
          <w:spacing w:val="5"/>
          <w:sz w:val="20"/>
          <w:szCs w:val="20"/>
        </w:rPr>
        <w:t>9</w:t>
      </w:r>
      <w:r>
        <w:rPr>
          <w:spacing w:val="11"/>
          <w:sz w:val="20"/>
          <w:szCs w:val="20"/>
        </w:rPr>
        <w:t xml:space="preserve">  </w:t>
      </w:r>
      <w:r>
        <w:rPr>
          <w:spacing w:val="5"/>
          <w:sz w:val="20"/>
          <w:szCs w:val="20"/>
        </w:rPr>
        <w:t>系统运维</w:t>
      </w:r>
    </w:p>
    <w:p w14:paraId="7759A358">
      <w:pPr>
        <w:spacing w:line="309" w:lineRule="auto"/>
        <w:rPr>
          <w:rFonts w:ascii="Arial"/>
          <w:sz w:val="21"/>
        </w:rPr>
      </w:pPr>
    </w:p>
    <w:p w14:paraId="4CEB9AD4">
      <w:pPr>
        <w:spacing w:before="65" w:line="228" w:lineRule="auto"/>
        <w:ind w:left="427"/>
        <w:rPr>
          <w:rFonts w:ascii="宋体" w:hAnsi="宋体" w:eastAsia="宋体" w:cs="宋体"/>
          <w:sz w:val="20"/>
          <w:szCs w:val="20"/>
        </w:rPr>
      </w:pPr>
      <w:r>
        <w:rPr>
          <w:rFonts w:ascii="宋体" w:hAnsi="宋体" w:eastAsia="宋体" w:cs="宋体"/>
          <w:spacing w:val="8"/>
          <w:sz w:val="20"/>
          <w:szCs w:val="20"/>
        </w:rPr>
        <w:t>人工智能系统运维的治理要求</w:t>
      </w:r>
      <w:r>
        <w:rPr>
          <w:rFonts w:hint="eastAsia" w:ascii="宋体" w:hAnsi="宋体" w:eastAsia="宋体" w:cs="宋体"/>
          <w:spacing w:val="8"/>
          <w:sz w:val="20"/>
          <w:szCs w:val="20"/>
          <w:lang w:val="en-US" w:eastAsia="zh-CN"/>
        </w:rPr>
        <w:t>应</w:t>
      </w:r>
      <w:r>
        <w:rPr>
          <w:rFonts w:ascii="宋体" w:hAnsi="宋体" w:eastAsia="宋体" w:cs="宋体"/>
          <w:spacing w:val="8"/>
          <w:sz w:val="20"/>
          <w:szCs w:val="20"/>
        </w:rPr>
        <w:t>包括但不限于</w:t>
      </w:r>
      <w:r>
        <w:rPr>
          <w:rFonts w:hint="eastAsia" w:ascii="宋体" w:hAnsi="宋体" w:eastAsia="宋体" w:cs="宋体"/>
          <w:spacing w:val="9"/>
          <w:sz w:val="20"/>
          <w:szCs w:val="20"/>
          <w:lang w:val="en-US" w:eastAsia="zh-CN"/>
        </w:rPr>
        <w:t>以下内容。</w:t>
      </w:r>
    </w:p>
    <w:p w14:paraId="1131D224">
      <w:pPr>
        <w:spacing w:before="65" w:line="226" w:lineRule="auto"/>
        <w:ind w:left="431"/>
        <w:rPr>
          <w:rFonts w:ascii="宋体" w:hAnsi="宋体" w:eastAsia="宋体" w:cs="宋体"/>
          <w:sz w:val="20"/>
          <w:szCs w:val="20"/>
        </w:rPr>
      </w:pPr>
      <w:r>
        <w:rPr>
          <w:rFonts w:ascii="宋体" w:hAnsi="宋体" w:eastAsia="宋体" w:cs="宋体"/>
          <w:spacing w:val="4"/>
          <w:sz w:val="20"/>
          <w:szCs w:val="20"/>
        </w:rPr>
        <w:t>a)</w:t>
      </w:r>
      <w:r>
        <w:rPr>
          <w:rFonts w:ascii="宋体" w:hAnsi="宋体" w:eastAsia="宋体" w:cs="宋体"/>
          <w:spacing w:val="12"/>
          <w:sz w:val="20"/>
          <w:szCs w:val="20"/>
        </w:rPr>
        <w:t xml:space="preserve">  </w:t>
      </w:r>
      <w:r>
        <w:rPr>
          <w:rFonts w:ascii="宋体" w:hAnsi="宋体" w:eastAsia="宋体" w:cs="宋体"/>
          <w:spacing w:val="4"/>
          <w:sz w:val="20"/>
          <w:szCs w:val="20"/>
        </w:rPr>
        <w:t>风险评估：</w:t>
      </w:r>
    </w:p>
    <w:p w14:paraId="4FD44BFD">
      <w:pPr>
        <w:spacing w:line="226" w:lineRule="auto"/>
        <w:rPr>
          <w:rFonts w:ascii="宋体" w:hAnsi="宋体" w:eastAsia="宋体" w:cs="宋体"/>
          <w:sz w:val="20"/>
          <w:szCs w:val="20"/>
        </w:rPr>
        <w:sectPr>
          <w:footerReference r:id="rId9" w:type="default"/>
          <w:pgSz w:w="11906" w:h="16839"/>
          <w:pgMar w:top="1406" w:right="1133" w:bottom="1312" w:left="1420" w:header="0" w:footer="1134" w:gutter="0"/>
          <w:cols w:space="720" w:num="1"/>
        </w:sectPr>
      </w:pPr>
    </w:p>
    <w:p w14:paraId="43A32483">
      <w:pPr>
        <w:pStyle w:val="3"/>
        <w:spacing w:before="42" w:line="265" w:lineRule="exact"/>
        <w:ind w:left="7105"/>
        <w:rPr>
          <w:sz w:val="20"/>
          <w:szCs w:val="20"/>
        </w:rPr>
      </w:pPr>
      <w:r>
        <w:rPr>
          <w:position w:val="1"/>
          <w:sz w:val="20"/>
          <w:szCs w:val="20"/>
        </w:rPr>
        <w:t>DB</w:t>
      </w:r>
      <w:r>
        <w:rPr>
          <w:spacing w:val="13"/>
          <w:position w:val="1"/>
          <w:sz w:val="20"/>
          <w:szCs w:val="20"/>
        </w:rPr>
        <w:t xml:space="preserve"> 37/</w:t>
      </w:r>
      <w:r>
        <w:rPr>
          <w:position w:val="1"/>
          <w:sz w:val="20"/>
          <w:szCs w:val="20"/>
        </w:rPr>
        <w:t>T</w:t>
      </w:r>
      <w:r>
        <w:rPr>
          <w:spacing w:val="13"/>
          <w:position w:val="1"/>
          <w:sz w:val="20"/>
          <w:szCs w:val="20"/>
        </w:rPr>
        <w:t xml:space="preserve"> </w:t>
      </w:r>
      <w:r>
        <w:rPr>
          <w:position w:val="1"/>
          <w:sz w:val="20"/>
          <w:szCs w:val="20"/>
        </w:rPr>
        <w:t>XXXX</w:t>
      </w:r>
      <w:r>
        <w:rPr>
          <w:rFonts w:ascii="宋体" w:hAnsi="宋体" w:eastAsia="宋体" w:cs="宋体"/>
          <w:spacing w:val="13"/>
          <w:position w:val="1"/>
          <w:sz w:val="20"/>
          <w:szCs w:val="20"/>
        </w:rPr>
        <w:t>—</w:t>
      </w:r>
      <w:r>
        <w:rPr>
          <w:position w:val="1"/>
          <w:sz w:val="20"/>
          <w:szCs w:val="20"/>
        </w:rPr>
        <w:t>XXXX</w:t>
      </w:r>
    </w:p>
    <w:p w14:paraId="2CB81BCE">
      <w:pPr>
        <w:spacing w:before="266" w:line="267" w:lineRule="auto"/>
        <w:ind w:left="914" w:right="73" w:hanging="409"/>
        <w:rPr>
          <w:rFonts w:ascii="宋体" w:hAnsi="宋体" w:eastAsia="宋体" w:cs="宋体"/>
          <w:sz w:val="20"/>
          <w:szCs w:val="20"/>
        </w:rPr>
      </w:pPr>
      <w:r>
        <w:rPr>
          <w:rFonts w:ascii="宋体" w:hAnsi="宋体" w:eastAsia="宋体" w:cs="宋体"/>
          <w:spacing w:val="7"/>
          <w:sz w:val="20"/>
          <w:szCs w:val="20"/>
        </w:rPr>
        <w:t>1)  按照</w:t>
      </w:r>
      <w:r>
        <w:rPr>
          <w:rFonts w:ascii="宋体" w:hAnsi="宋体" w:eastAsia="宋体" w:cs="宋体"/>
          <w:spacing w:val="-23"/>
          <w:sz w:val="20"/>
          <w:szCs w:val="20"/>
        </w:rPr>
        <w:t xml:space="preserve"> </w:t>
      </w:r>
      <w:r>
        <w:rPr>
          <w:rFonts w:ascii="宋体" w:hAnsi="宋体" w:eastAsia="宋体" w:cs="宋体"/>
          <w:sz w:val="20"/>
          <w:szCs w:val="20"/>
        </w:rPr>
        <w:t>GB</w:t>
      </w:r>
      <w:r>
        <w:rPr>
          <w:rFonts w:ascii="宋体" w:hAnsi="宋体" w:eastAsia="宋体" w:cs="宋体"/>
          <w:spacing w:val="7"/>
          <w:sz w:val="20"/>
          <w:szCs w:val="20"/>
        </w:rPr>
        <w:t>/T 20984</w:t>
      </w:r>
      <w:r>
        <w:rPr>
          <w:rFonts w:hint="eastAsia" w:ascii="宋体" w:hAnsi="宋体" w:eastAsia="宋体" w:cs="宋体"/>
          <w:spacing w:val="7"/>
          <w:sz w:val="20"/>
          <w:szCs w:val="20"/>
          <w:lang w:val="en-US" w:eastAsia="zh-CN"/>
        </w:rPr>
        <w:t>和</w:t>
      </w:r>
      <w:r>
        <w:rPr>
          <w:rFonts w:ascii="宋体" w:hAnsi="宋体" w:eastAsia="宋体" w:cs="宋体"/>
          <w:sz w:val="20"/>
          <w:szCs w:val="20"/>
        </w:rPr>
        <w:t>GB</w:t>
      </w:r>
      <w:r>
        <w:rPr>
          <w:rFonts w:ascii="宋体" w:hAnsi="宋体" w:eastAsia="宋体" w:cs="宋体"/>
          <w:spacing w:val="7"/>
          <w:sz w:val="20"/>
          <w:szCs w:val="20"/>
        </w:rPr>
        <w:t>/T 31722</w:t>
      </w:r>
      <w:r>
        <w:rPr>
          <w:rFonts w:ascii="宋体" w:hAnsi="宋体" w:eastAsia="宋体" w:cs="宋体"/>
          <w:spacing w:val="-37"/>
          <w:sz w:val="20"/>
          <w:szCs w:val="20"/>
        </w:rPr>
        <w:t xml:space="preserve"> </w:t>
      </w:r>
      <w:r>
        <w:rPr>
          <w:rFonts w:ascii="宋体" w:hAnsi="宋体" w:eastAsia="宋体" w:cs="宋体"/>
          <w:spacing w:val="7"/>
          <w:sz w:val="20"/>
          <w:szCs w:val="20"/>
        </w:rPr>
        <w:t>规定的风险评估要求，定期开展面向人工智能系统服务</w:t>
      </w:r>
      <w:r>
        <w:rPr>
          <w:rFonts w:ascii="宋体" w:hAnsi="宋体" w:eastAsia="宋体" w:cs="宋体"/>
          <w:sz w:val="20"/>
          <w:szCs w:val="20"/>
        </w:rPr>
        <w:t xml:space="preserve"> </w:t>
      </w:r>
      <w:r>
        <w:rPr>
          <w:rFonts w:ascii="宋体" w:hAnsi="宋体" w:eastAsia="宋体" w:cs="宋体"/>
          <w:spacing w:val="12"/>
          <w:sz w:val="20"/>
          <w:szCs w:val="20"/>
        </w:rPr>
        <w:t>连续性的风险评估，对人工智能系统服务及其依赖资源的中断风险进行识别、分析和评</w:t>
      </w:r>
      <w:r>
        <w:rPr>
          <w:rFonts w:ascii="宋体" w:hAnsi="宋体" w:eastAsia="宋体" w:cs="宋体"/>
          <w:spacing w:val="10"/>
          <w:sz w:val="20"/>
          <w:szCs w:val="20"/>
        </w:rPr>
        <w:t xml:space="preserve"> </w:t>
      </w:r>
      <w:r>
        <w:rPr>
          <w:rFonts w:ascii="宋体" w:hAnsi="宋体" w:eastAsia="宋体" w:cs="宋体"/>
          <w:sz w:val="20"/>
          <w:szCs w:val="20"/>
        </w:rPr>
        <w:t>估；</w:t>
      </w:r>
    </w:p>
    <w:p w14:paraId="0230B35C">
      <w:pPr>
        <w:spacing w:before="67" w:line="257" w:lineRule="auto"/>
        <w:ind w:left="919" w:right="16" w:hanging="427"/>
        <w:rPr>
          <w:rFonts w:ascii="宋体" w:hAnsi="宋体" w:eastAsia="宋体" w:cs="宋体"/>
          <w:sz w:val="20"/>
          <w:szCs w:val="20"/>
        </w:rPr>
      </w:pPr>
      <w:r>
        <w:rPr>
          <w:rFonts w:ascii="宋体" w:hAnsi="宋体" w:eastAsia="宋体" w:cs="宋体"/>
          <w:spacing w:val="8"/>
          <w:sz w:val="20"/>
          <w:szCs w:val="20"/>
        </w:rPr>
        <w:t>2)  根据风险评估结果制定人工智能系统服务连续性计划，包括预防、处置、恢复等内容，</w:t>
      </w:r>
      <w:r>
        <w:rPr>
          <w:rFonts w:ascii="宋体" w:hAnsi="宋体" w:eastAsia="宋体" w:cs="宋体"/>
          <w:spacing w:val="2"/>
          <w:sz w:val="20"/>
          <w:szCs w:val="20"/>
        </w:rPr>
        <w:t xml:space="preserve"> </w:t>
      </w:r>
      <w:r>
        <w:rPr>
          <w:rFonts w:ascii="宋体" w:hAnsi="宋体" w:eastAsia="宋体" w:cs="宋体"/>
          <w:spacing w:val="8"/>
          <w:sz w:val="20"/>
          <w:szCs w:val="20"/>
        </w:rPr>
        <w:t>并对计划定期进行更新维护和评估改进；</w:t>
      </w:r>
    </w:p>
    <w:p w14:paraId="07BF1A12">
      <w:pPr>
        <w:spacing w:before="67" w:line="257" w:lineRule="auto"/>
        <w:ind w:left="924" w:right="73" w:hanging="430"/>
        <w:rPr>
          <w:rFonts w:ascii="宋体" w:hAnsi="宋体" w:eastAsia="宋体" w:cs="宋体"/>
          <w:sz w:val="20"/>
          <w:szCs w:val="20"/>
        </w:rPr>
      </w:pPr>
      <w:r>
        <w:rPr>
          <w:rFonts w:ascii="宋体" w:hAnsi="宋体" w:eastAsia="宋体" w:cs="宋体"/>
          <w:spacing w:val="12"/>
          <w:sz w:val="20"/>
          <w:szCs w:val="20"/>
        </w:rPr>
        <w:t>3)  收集来自监管机构、公共服务机构、供应商、</w:t>
      </w:r>
      <w:r>
        <w:rPr>
          <w:rFonts w:ascii="宋体" w:hAnsi="宋体" w:eastAsia="宋体" w:cs="宋体"/>
          <w:spacing w:val="11"/>
          <w:sz w:val="20"/>
          <w:szCs w:val="20"/>
        </w:rPr>
        <w:t>业务关联机构等发布的预警信息，并及</w:t>
      </w:r>
      <w:r>
        <w:rPr>
          <w:rFonts w:ascii="宋体" w:hAnsi="宋体" w:eastAsia="宋体" w:cs="宋体"/>
          <w:sz w:val="20"/>
          <w:szCs w:val="20"/>
        </w:rPr>
        <w:t xml:space="preserve"> </w:t>
      </w:r>
      <w:r>
        <w:rPr>
          <w:rFonts w:ascii="宋体" w:hAnsi="宋体" w:eastAsia="宋体" w:cs="宋体"/>
          <w:spacing w:val="8"/>
          <w:sz w:val="20"/>
          <w:szCs w:val="20"/>
        </w:rPr>
        <w:t>时采取措施预防可能发生的服务中断事件。</w:t>
      </w:r>
    </w:p>
    <w:p w14:paraId="0E3E4F0B">
      <w:pPr>
        <w:spacing w:before="66" w:line="228" w:lineRule="auto"/>
        <w:ind w:left="62"/>
        <w:rPr>
          <w:rFonts w:ascii="宋体" w:hAnsi="宋体" w:eastAsia="宋体" w:cs="宋体"/>
          <w:sz w:val="20"/>
          <w:szCs w:val="20"/>
        </w:rPr>
      </w:pPr>
      <w:r>
        <w:rPr>
          <w:rFonts w:ascii="宋体" w:hAnsi="宋体" w:eastAsia="宋体" w:cs="宋体"/>
          <w:spacing w:val="4"/>
          <w:sz w:val="20"/>
          <w:szCs w:val="20"/>
        </w:rPr>
        <w:t>b)</w:t>
      </w:r>
      <w:r>
        <w:rPr>
          <w:rFonts w:ascii="宋体" w:hAnsi="宋体" w:eastAsia="宋体" w:cs="宋体"/>
          <w:spacing w:val="14"/>
          <w:sz w:val="20"/>
          <w:szCs w:val="20"/>
        </w:rPr>
        <w:t xml:space="preserve">  </w:t>
      </w:r>
      <w:r>
        <w:rPr>
          <w:rFonts w:ascii="宋体" w:hAnsi="宋体" w:eastAsia="宋体" w:cs="宋体"/>
          <w:spacing w:val="4"/>
          <w:sz w:val="20"/>
          <w:szCs w:val="20"/>
        </w:rPr>
        <w:t>系统使用：</w:t>
      </w:r>
    </w:p>
    <w:p w14:paraId="3FD81D69">
      <w:pPr>
        <w:spacing w:before="65" w:line="258" w:lineRule="auto"/>
        <w:ind w:left="916" w:right="73" w:hanging="411"/>
        <w:rPr>
          <w:rFonts w:ascii="宋体" w:hAnsi="宋体" w:eastAsia="宋体" w:cs="宋体"/>
          <w:sz w:val="20"/>
          <w:szCs w:val="20"/>
        </w:rPr>
      </w:pPr>
      <w:r>
        <w:rPr>
          <w:rFonts w:ascii="宋体" w:hAnsi="宋体" w:eastAsia="宋体" w:cs="宋体"/>
          <w:spacing w:val="11"/>
          <w:sz w:val="20"/>
          <w:szCs w:val="20"/>
        </w:rPr>
        <w:t>1)  提供人工智能系统的服务应用说明并确保使用通俗易懂的语言，包括系统的功能、使</w:t>
      </w:r>
      <w:r>
        <w:rPr>
          <w:rFonts w:ascii="宋体" w:hAnsi="宋体" w:eastAsia="宋体" w:cs="宋体"/>
          <w:spacing w:val="14"/>
          <w:sz w:val="20"/>
          <w:szCs w:val="20"/>
        </w:rPr>
        <w:t xml:space="preserve"> </w:t>
      </w:r>
      <w:r>
        <w:rPr>
          <w:rFonts w:ascii="宋体" w:hAnsi="宋体" w:eastAsia="宋体" w:cs="宋体"/>
          <w:spacing w:val="9"/>
          <w:sz w:val="20"/>
          <w:szCs w:val="20"/>
        </w:rPr>
        <w:t>用方法、配置信息、管理员信息、常见故障的解决方法等内容；</w:t>
      </w:r>
    </w:p>
    <w:p w14:paraId="58F6C1C8">
      <w:pPr>
        <w:spacing w:before="65" w:line="227" w:lineRule="auto"/>
        <w:ind w:left="492"/>
        <w:rPr>
          <w:rFonts w:ascii="宋体" w:hAnsi="宋体" w:eastAsia="宋体" w:cs="宋体"/>
          <w:sz w:val="20"/>
          <w:szCs w:val="20"/>
        </w:rPr>
      </w:pPr>
      <w:r>
        <w:rPr>
          <w:rFonts w:ascii="宋体" w:hAnsi="宋体" w:eastAsia="宋体" w:cs="宋体"/>
          <w:spacing w:val="9"/>
          <w:sz w:val="20"/>
          <w:szCs w:val="20"/>
        </w:rPr>
        <w:t>2) 考虑用户操作的可能性，避免用户操作多样化导致</w:t>
      </w:r>
      <w:r>
        <w:rPr>
          <w:rFonts w:ascii="宋体" w:hAnsi="宋体" w:eastAsia="宋体" w:cs="宋体"/>
          <w:spacing w:val="8"/>
          <w:sz w:val="20"/>
          <w:szCs w:val="20"/>
        </w:rPr>
        <w:t>服务中断；</w:t>
      </w:r>
    </w:p>
    <w:p w14:paraId="18322C90">
      <w:pPr>
        <w:spacing w:before="66" w:line="258" w:lineRule="auto"/>
        <w:ind w:left="917" w:right="73" w:hanging="423"/>
        <w:rPr>
          <w:rFonts w:ascii="宋体" w:hAnsi="宋体" w:eastAsia="宋体" w:cs="宋体"/>
          <w:sz w:val="20"/>
          <w:szCs w:val="20"/>
        </w:rPr>
      </w:pPr>
      <w:r>
        <w:rPr>
          <w:rFonts w:ascii="宋体" w:hAnsi="宋体" w:eastAsia="宋体" w:cs="宋体"/>
          <w:spacing w:val="12"/>
          <w:sz w:val="20"/>
          <w:szCs w:val="20"/>
        </w:rPr>
        <w:t>3)  在人工智能系统使用过程中实时监测异常流量</w:t>
      </w:r>
      <w:r>
        <w:rPr>
          <w:rFonts w:ascii="宋体" w:hAnsi="宋体" w:eastAsia="宋体" w:cs="宋体"/>
          <w:spacing w:val="11"/>
          <w:sz w:val="20"/>
          <w:szCs w:val="20"/>
        </w:rPr>
        <w:t>，发现并阻止设备或网络攻击，提高人</w:t>
      </w:r>
      <w:r>
        <w:rPr>
          <w:rFonts w:ascii="宋体" w:hAnsi="宋体" w:eastAsia="宋体" w:cs="宋体"/>
          <w:sz w:val="20"/>
          <w:szCs w:val="20"/>
        </w:rPr>
        <w:t xml:space="preserve"> </w:t>
      </w:r>
      <w:r>
        <w:rPr>
          <w:rFonts w:ascii="宋体" w:hAnsi="宋体" w:eastAsia="宋体" w:cs="宋体"/>
          <w:spacing w:val="8"/>
          <w:sz w:val="20"/>
          <w:szCs w:val="20"/>
        </w:rPr>
        <w:t>工智能系统网络安全水平；</w:t>
      </w:r>
    </w:p>
    <w:p w14:paraId="22CE145B">
      <w:pPr>
        <w:spacing w:before="65" w:line="258" w:lineRule="auto"/>
        <w:ind w:left="915" w:right="73" w:hanging="426"/>
        <w:rPr>
          <w:rFonts w:ascii="宋体" w:hAnsi="宋体" w:eastAsia="宋体" w:cs="宋体"/>
          <w:sz w:val="20"/>
          <w:szCs w:val="20"/>
        </w:rPr>
      </w:pPr>
      <w:r>
        <w:rPr>
          <w:rFonts w:ascii="宋体" w:hAnsi="宋体" w:eastAsia="宋体" w:cs="宋体"/>
          <w:spacing w:val="12"/>
          <w:sz w:val="20"/>
          <w:szCs w:val="20"/>
        </w:rPr>
        <w:t>4)  提供应急联系途径，接收来自用户或其他相关方的服务中</w:t>
      </w:r>
      <w:r>
        <w:rPr>
          <w:rFonts w:ascii="宋体" w:hAnsi="宋体" w:eastAsia="宋体" w:cs="宋体"/>
          <w:spacing w:val="11"/>
          <w:sz w:val="20"/>
          <w:szCs w:val="20"/>
        </w:rPr>
        <w:t>断事件投诉或通知信息，对</w:t>
      </w:r>
      <w:r>
        <w:rPr>
          <w:rFonts w:ascii="宋体" w:hAnsi="宋体" w:eastAsia="宋体" w:cs="宋体"/>
          <w:sz w:val="20"/>
          <w:szCs w:val="20"/>
        </w:rPr>
        <w:t xml:space="preserve"> </w:t>
      </w:r>
      <w:r>
        <w:rPr>
          <w:rFonts w:ascii="宋体" w:hAnsi="宋体" w:eastAsia="宋体" w:cs="宋体"/>
          <w:spacing w:val="9"/>
          <w:sz w:val="20"/>
          <w:szCs w:val="20"/>
        </w:rPr>
        <w:t>这些信息进行记录，通知相关部门进行核实和处置。</w:t>
      </w:r>
    </w:p>
    <w:p w14:paraId="5AED945A">
      <w:pPr>
        <w:spacing w:before="65" w:line="228" w:lineRule="auto"/>
        <w:ind w:left="69"/>
        <w:rPr>
          <w:rFonts w:ascii="宋体" w:hAnsi="宋体" w:eastAsia="宋体" w:cs="宋体"/>
          <w:sz w:val="20"/>
          <w:szCs w:val="20"/>
        </w:rPr>
      </w:pPr>
      <w:r>
        <w:rPr>
          <w:rFonts w:ascii="宋体" w:hAnsi="宋体" w:eastAsia="宋体" w:cs="宋体"/>
          <w:spacing w:val="2"/>
          <w:sz w:val="20"/>
          <w:szCs w:val="20"/>
        </w:rPr>
        <w:t>c)</w:t>
      </w:r>
      <w:r>
        <w:rPr>
          <w:rFonts w:ascii="宋体" w:hAnsi="宋体" w:eastAsia="宋体" w:cs="宋体"/>
          <w:spacing w:val="17"/>
          <w:sz w:val="20"/>
          <w:szCs w:val="20"/>
        </w:rPr>
        <w:t xml:space="preserve">  </w:t>
      </w:r>
      <w:r>
        <w:rPr>
          <w:rFonts w:ascii="宋体" w:hAnsi="宋体" w:eastAsia="宋体" w:cs="宋体"/>
          <w:spacing w:val="2"/>
          <w:sz w:val="20"/>
          <w:szCs w:val="20"/>
        </w:rPr>
        <w:t>资源保障：</w:t>
      </w:r>
    </w:p>
    <w:p w14:paraId="49344E9D">
      <w:pPr>
        <w:spacing w:before="65" w:line="227" w:lineRule="auto"/>
        <w:ind w:left="505"/>
        <w:rPr>
          <w:rFonts w:ascii="宋体" w:hAnsi="宋体" w:eastAsia="宋体" w:cs="宋体"/>
          <w:sz w:val="20"/>
          <w:szCs w:val="20"/>
        </w:rPr>
      </w:pPr>
      <w:r>
        <w:rPr>
          <w:rFonts w:ascii="宋体" w:hAnsi="宋体" w:eastAsia="宋体" w:cs="宋体"/>
          <w:spacing w:val="8"/>
          <w:sz w:val="20"/>
          <w:szCs w:val="20"/>
        </w:rPr>
        <w:t xml:space="preserve">1) </w:t>
      </w:r>
      <w:r>
        <w:rPr>
          <w:rFonts w:hint="eastAsia" w:ascii="宋体" w:hAnsi="宋体" w:eastAsia="宋体" w:cs="宋体"/>
          <w:spacing w:val="8"/>
          <w:sz w:val="20"/>
          <w:szCs w:val="20"/>
          <w:lang w:val="en-US" w:eastAsia="zh-CN"/>
        </w:rPr>
        <w:t xml:space="preserve"> </w:t>
      </w:r>
      <w:r>
        <w:rPr>
          <w:rFonts w:ascii="宋体" w:hAnsi="宋体" w:eastAsia="宋体" w:cs="宋体"/>
          <w:spacing w:val="8"/>
          <w:sz w:val="20"/>
          <w:szCs w:val="20"/>
        </w:rPr>
        <w:t>人工智能系统相关供应商的服务连</w:t>
      </w:r>
      <w:r>
        <w:rPr>
          <w:rFonts w:ascii="宋体" w:hAnsi="宋体" w:eastAsia="宋体" w:cs="宋体"/>
          <w:spacing w:val="7"/>
          <w:sz w:val="20"/>
          <w:szCs w:val="20"/>
        </w:rPr>
        <w:t>续性；</w:t>
      </w:r>
    </w:p>
    <w:p w14:paraId="206D52F8">
      <w:pPr>
        <w:spacing w:before="66" w:line="258" w:lineRule="auto"/>
        <w:ind w:left="915" w:right="73" w:hanging="423"/>
        <w:rPr>
          <w:rFonts w:ascii="宋体" w:hAnsi="宋体" w:eastAsia="宋体" w:cs="宋体"/>
          <w:sz w:val="20"/>
          <w:szCs w:val="20"/>
        </w:rPr>
      </w:pPr>
      <w:r>
        <w:rPr>
          <w:rFonts w:ascii="宋体" w:hAnsi="宋体" w:eastAsia="宋体" w:cs="宋体"/>
          <w:spacing w:val="12"/>
          <w:sz w:val="20"/>
          <w:szCs w:val="20"/>
        </w:rPr>
        <w:t>2)  设置备用网络系统，包含备用网络通信设备和备用</w:t>
      </w:r>
      <w:r>
        <w:rPr>
          <w:rFonts w:ascii="宋体" w:hAnsi="宋体" w:eastAsia="宋体" w:cs="宋体"/>
          <w:spacing w:val="11"/>
          <w:sz w:val="20"/>
          <w:szCs w:val="20"/>
        </w:rPr>
        <w:t>数据通信线路。备用网络系统的要</w:t>
      </w:r>
      <w:r>
        <w:rPr>
          <w:rFonts w:ascii="宋体" w:hAnsi="宋体" w:eastAsia="宋体" w:cs="宋体"/>
          <w:sz w:val="20"/>
          <w:szCs w:val="20"/>
        </w:rPr>
        <w:t xml:space="preserve"> </w:t>
      </w:r>
      <w:r>
        <w:rPr>
          <w:rFonts w:ascii="宋体" w:hAnsi="宋体" w:eastAsia="宋体" w:cs="宋体"/>
          <w:spacing w:val="4"/>
          <w:sz w:val="20"/>
          <w:szCs w:val="20"/>
        </w:rPr>
        <w:t>求符合</w:t>
      </w:r>
      <w:r>
        <w:rPr>
          <w:rFonts w:ascii="宋体" w:hAnsi="宋体" w:eastAsia="宋体" w:cs="宋体"/>
          <w:spacing w:val="-29"/>
          <w:sz w:val="20"/>
          <w:szCs w:val="20"/>
        </w:rPr>
        <w:t xml:space="preserve"> </w:t>
      </w:r>
      <w:r>
        <w:rPr>
          <w:rFonts w:ascii="宋体" w:hAnsi="宋体" w:eastAsia="宋体" w:cs="宋体"/>
          <w:sz w:val="20"/>
          <w:szCs w:val="20"/>
        </w:rPr>
        <w:t>GB</w:t>
      </w:r>
      <w:r>
        <w:rPr>
          <w:rFonts w:ascii="宋体" w:hAnsi="宋体" w:eastAsia="宋体" w:cs="宋体"/>
          <w:spacing w:val="4"/>
          <w:sz w:val="20"/>
          <w:szCs w:val="20"/>
        </w:rPr>
        <w:t>/T 36957</w:t>
      </w:r>
      <w:r>
        <w:rPr>
          <w:rFonts w:ascii="宋体" w:hAnsi="宋体" w:eastAsia="宋体" w:cs="宋体"/>
          <w:spacing w:val="-21"/>
          <w:sz w:val="20"/>
          <w:szCs w:val="20"/>
        </w:rPr>
        <w:t xml:space="preserve"> </w:t>
      </w:r>
      <w:r>
        <w:rPr>
          <w:rFonts w:ascii="宋体" w:hAnsi="宋体" w:eastAsia="宋体" w:cs="宋体"/>
          <w:spacing w:val="4"/>
          <w:sz w:val="20"/>
          <w:szCs w:val="20"/>
        </w:rPr>
        <w:t>的要求；</w:t>
      </w:r>
    </w:p>
    <w:p w14:paraId="50426BAA">
      <w:pPr>
        <w:spacing w:before="66" w:line="257" w:lineRule="auto"/>
        <w:ind w:left="914" w:right="73" w:hanging="420"/>
        <w:rPr>
          <w:rFonts w:ascii="宋体" w:hAnsi="宋体" w:eastAsia="宋体" w:cs="宋体"/>
          <w:sz w:val="20"/>
          <w:szCs w:val="20"/>
        </w:rPr>
      </w:pPr>
      <w:r>
        <w:rPr>
          <w:rFonts w:ascii="宋体" w:hAnsi="宋体" w:eastAsia="宋体" w:cs="宋体"/>
          <w:spacing w:val="12"/>
          <w:sz w:val="20"/>
          <w:szCs w:val="20"/>
        </w:rPr>
        <w:t>3)  识别并备份恢复系统服务所需的最低资源保障</w:t>
      </w:r>
      <w:r>
        <w:rPr>
          <w:rFonts w:ascii="宋体" w:hAnsi="宋体" w:eastAsia="宋体" w:cs="宋体"/>
          <w:spacing w:val="11"/>
          <w:sz w:val="20"/>
          <w:szCs w:val="20"/>
        </w:rPr>
        <w:t>，包括系统、数据、基础设施、办公场</w:t>
      </w:r>
      <w:r>
        <w:rPr>
          <w:rFonts w:ascii="宋体" w:hAnsi="宋体" w:eastAsia="宋体" w:cs="宋体"/>
          <w:sz w:val="20"/>
          <w:szCs w:val="20"/>
        </w:rPr>
        <w:t xml:space="preserve"> </w:t>
      </w:r>
      <w:r>
        <w:rPr>
          <w:rFonts w:ascii="宋体" w:hAnsi="宋体" w:eastAsia="宋体" w:cs="宋体"/>
          <w:spacing w:val="9"/>
          <w:sz w:val="20"/>
          <w:szCs w:val="20"/>
        </w:rPr>
        <w:t>所、通讯设施、保障设施、人员、供应商、文档等；</w:t>
      </w:r>
    </w:p>
    <w:p w14:paraId="0333B2AB">
      <w:pPr>
        <w:spacing w:before="66" w:line="227" w:lineRule="auto"/>
        <w:jc w:val="right"/>
        <w:rPr>
          <w:rFonts w:ascii="宋体" w:hAnsi="宋体" w:eastAsia="宋体" w:cs="宋体"/>
          <w:sz w:val="20"/>
          <w:szCs w:val="20"/>
        </w:rPr>
      </w:pPr>
      <w:r>
        <w:rPr>
          <w:rFonts w:ascii="宋体" w:hAnsi="宋体" w:eastAsia="宋体" w:cs="宋体"/>
          <w:spacing w:val="9"/>
          <w:sz w:val="20"/>
          <w:szCs w:val="20"/>
        </w:rPr>
        <w:t>4)  根据需要，与相关机构签订协议，以便</w:t>
      </w:r>
      <w:r>
        <w:rPr>
          <w:rFonts w:ascii="宋体" w:hAnsi="宋体" w:eastAsia="宋体" w:cs="宋体"/>
          <w:spacing w:val="8"/>
          <w:sz w:val="20"/>
          <w:szCs w:val="20"/>
        </w:rPr>
        <w:t>在服务中断事件发生后可获取所需的资源或服务。</w:t>
      </w:r>
    </w:p>
    <w:p w14:paraId="31059130">
      <w:pPr>
        <w:spacing w:before="67" w:line="228" w:lineRule="auto"/>
        <w:ind w:left="69"/>
        <w:rPr>
          <w:rFonts w:ascii="宋体" w:hAnsi="宋体" w:eastAsia="宋体" w:cs="宋体"/>
          <w:sz w:val="20"/>
          <w:szCs w:val="20"/>
        </w:rPr>
      </w:pPr>
      <w:r>
        <w:rPr>
          <w:rFonts w:ascii="宋体" w:hAnsi="宋体" w:eastAsia="宋体" w:cs="宋体"/>
          <w:spacing w:val="3"/>
          <w:sz w:val="20"/>
          <w:szCs w:val="20"/>
        </w:rPr>
        <w:t>d)</w:t>
      </w:r>
      <w:r>
        <w:rPr>
          <w:rFonts w:ascii="宋体" w:hAnsi="宋体" w:eastAsia="宋体" w:cs="宋体"/>
          <w:spacing w:val="14"/>
          <w:sz w:val="20"/>
          <w:szCs w:val="20"/>
        </w:rPr>
        <w:t xml:space="preserve">  </w:t>
      </w:r>
      <w:r>
        <w:rPr>
          <w:rFonts w:ascii="宋体" w:hAnsi="宋体" w:eastAsia="宋体" w:cs="宋体"/>
          <w:spacing w:val="3"/>
          <w:sz w:val="20"/>
          <w:szCs w:val="20"/>
        </w:rPr>
        <w:t>更新维护：</w:t>
      </w:r>
    </w:p>
    <w:p w14:paraId="71CD5E96">
      <w:pPr>
        <w:spacing w:before="65" w:line="258" w:lineRule="auto"/>
        <w:ind w:left="915" w:right="73" w:hanging="410"/>
        <w:rPr>
          <w:rFonts w:ascii="宋体" w:hAnsi="宋体" w:eastAsia="宋体" w:cs="宋体"/>
          <w:sz w:val="20"/>
          <w:szCs w:val="20"/>
        </w:rPr>
      </w:pPr>
      <w:r>
        <w:rPr>
          <w:rFonts w:ascii="宋体" w:hAnsi="宋体" w:eastAsia="宋体" w:cs="宋体"/>
          <w:spacing w:val="11"/>
          <w:sz w:val="20"/>
          <w:szCs w:val="20"/>
        </w:rPr>
        <w:t>1)  对人工智能系统发起的计划内服务更新维护，提前告知用户可能影响的系统功能及维</w:t>
      </w:r>
      <w:r>
        <w:rPr>
          <w:rFonts w:ascii="宋体" w:hAnsi="宋体" w:eastAsia="宋体" w:cs="宋体"/>
          <w:spacing w:val="14"/>
          <w:sz w:val="20"/>
          <w:szCs w:val="20"/>
        </w:rPr>
        <w:t xml:space="preserve"> </w:t>
      </w:r>
      <w:r>
        <w:rPr>
          <w:rFonts w:ascii="宋体" w:hAnsi="宋体" w:eastAsia="宋体" w:cs="宋体"/>
          <w:spacing w:val="4"/>
          <w:sz w:val="20"/>
          <w:szCs w:val="20"/>
        </w:rPr>
        <w:t>护时间；</w:t>
      </w:r>
    </w:p>
    <w:p w14:paraId="7874356F">
      <w:pPr>
        <w:spacing w:before="64" w:line="228" w:lineRule="auto"/>
        <w:ind w:left="492"/>
        <w:rPr>
          <w:rFonts w:ascii="宋体" w:hAnsi="宋体" w:eastAsia="宋体" w:cs="宋体"/>
          <w:sz w:val="20"/>
          <w:szCs w:val="20"/>
        </w:rPr>
      </w:pPr>
      <w:r>
        <w:rPr>
          <w:rFonts w:ascii="宋体" w:hAnsi="宋体" w:eastAsia="宋体" w:cs="宋体"/>
          <w:spacing w:val="9"/>
          <w:sz w:val="20"/>
          <w:szCs w:val="20"/>
        </w:rPr>
        <w:t>2)  人工智能系统的计划内服务更新维护，选择服务使用率较低时计划</w:t>
      </w:r>
      <w:r>
        <w:rPr>
          <w:rFonts w:ascii="宋体" w:hAnsi="宋体" w:eastAsia="宋体" w:cs="宋体"/>
          <w:spacing w:val="8"/>
          <w:sz w:val="20"/>
          <w:szCs w:val="20"/>
        </w:rPr>
        <w:t>维护；</w:t>
      </w:r>
    </w:p>
    <w:p w14:paraId="18AA6CD7">
      <w:pPr>
        <w:spacing w:before="66" w:line="258" w:lineRule="auto"/>
        <w:ind w:left="916" w:right="73" w:hanging="422"/>
        <w:rPr>
          <w:rFonts w:ascii="宋体" w:hAnsi="宋体" w:eastAsia="宋体" w:cs="宋体"/>
          <w:sz w:val="20"/>
          <w:szCs w:val="20"/>
        </w:rPr>
      </w:pPr>
      <w:r>
        <w:rPr>
          <w:rFonts w:ascii="宋体" w:hAnsi="宋体" w:eastAsia="宋体" w:cs="宋体"/>
          <w:spacing w:val="12"/>
          <w:sz w:val="20"/>
          <w:szCs w:val="20"/>
        </w:rPr>
        <w:t>3)  人工智能系统因计划外事件而影响服务交付时，</w:t>
      </w:r>
      <w:r>
        <w:rPr>
          <w:rFonts w:ascii="宋体" w:hAnsi="宋体" w:eastAsia="宋体" w:cs="宋体"/>
          <w:spacing w:val="11"/>
          <w:sz w:val="20"/>
          <w:szCs w:val="20"/>
        </w:rPr>
        <w:t>告知用户可能影响的系统功能及</w:t>
      </w:r>
      <w:r>
        <w:rPr>
          <w:rFonts w:ascii="宋体" w:hAnsi="宋体" w:eastAsia="宋体" w:cs="宋体"/>
          <w:sz w:val="20"/>
          <w:szCs w:val="20"/>
        </w:rPr>
        <w:t xml:space="preserve"> </w:t>
      </w:r>
      <w:r>
        <w:rPr>
          <w:rFonts w:ascii="宋体" w:hAnsi="宋体" w:eastAsia="宋体" w:cs="宋体"/>
          <w:spacing w:val="6"/>
          <w:sz w:val="20"/>
          <w:szCs w:val="20"/>
        </w:rPr>
        <w:t>预计恢复时间。</w:t>
      </w:r>
    </w:p>
    <w:p w14:paraId="648FA81B">
      <w:pPr>
        <w:spacing w:before="65" w:line="228" w:lineRule="auto"/>
        <w:ind w:left="70"/>
        <w:rPr>
          <w:rFonts w:ascii="宋体" w:hAnsi="宋体" w:eastAsia="宋体" w:cs="宋体"/>
          <w:sz w:val="20"/>
          <w:szCs w:val="20"/>
        </w:rPr>
      </w:pPr>
      <w:r>
        <w:rPr>
          <w:rFonts w:ascii="宋体" w:hAnsi="宋体" w:eastAsia="宋体" w:cs="宋体"/>
          <w:spacing w:val="3"/>
          <w:sz w:val="20"/>
          <w:szCs w:val="20"/>
        </w:rPr>
        <w:t>e)</w:t>
      </w:r>
      <w:r>
        <w:rPr>
          <w:rFonts w:ascii="宋体" w:hAnsi="宋体" w:eastAsia="宋体" w:cs="宋体"/>
          <w:spacing w:val="13"/>
          <w:sz w:val="20"/>
          <w:szCs w:val="20"/>
        </w:rPr>
        <w:t xml:space="preserve">  </w:t>
      </w:r>
      <w:r>
        <w:rPr>
          <w:rFonts w:ascii="宋体" w:hAnsi="宋体" w:eastAsia="宋体" w:cs="宋体"/>
          <w:spacing w:val="3"/>
          <w:sz w:val="20"/>
          <w:szCs w:val="20"/>
        </w:rPr>
        <w:t>事前规划：</w:t>
      </w:r>
    </w:p>
    <w:p w14:paraId="0819CDC1">
      <w:pPr>
        <w:spacing w:before="65" w:line="258" w:lineRule="auto"/>
        <w:ind w:left="916" w:right="73" w:hanging="411"/>
        <w:rPr>
          <w:rFonts w:ascii="宋体" w:hAnsi="宋体" w:eastAsia="宋体" w:cs="宋体"/>
          <w:sz w:val="20"/>
          <w:szCs w:val="20"/>
        </w:rPr>
      </w:pPr>
      <w:r>
        <w:rPr>
          <w:rFonts w:ascii="宋体" w:hAnsi="宋体" w:eastAsia="宋体" w:cs="宋体"/>
          <w:spacing w:val="11"/>
          <w:sz w:val="20"/>
          <w:szCs w:val="20"/>
        </w:rPr>
        <w:t>1)  设计和部署备用系统，确保在主系统不可用时能够迅速切换，保持业务持续运行，定</w:t>
      </w:r>
      <w:r>
        <w:rPr>
          <w:rFonts w:ascii="宋体" w:hAnsi="宋体" w:eastAsia="宋体" w:cs="宋体"/>
          <w:spacing w:val="14"/>
          <w:sz w:val="20"/>
          <w:szCs w:val="20"/>
        </w:rPr>
        <w:t xml:space="preserve"> </w:t>
      </w:r>
      <w:r>
        <w:rPr>
          <w:rFonts w:ascii="宋体" w:hAnsi="宋体" w:eastAsia="宋体" w:cs="宋体"/>
          <w:spacing w:val="9"/>
          <w:sz w:val="20"/>
          <w:szCs w:val="20"/>
        </w:rPr>
        <w:t>期进行备用系统的测试和演练，确保其可用性和可靠性；</w:t>
      </w:r>
    </w:p>
    <w:p w14:paraId="76D5EBEA">
      <w:pPr>
        <w:spacing w:before="64" w:line="228" w:lineRule="auto"/>
        <w:ind w:left="492"/>
        <w:rPr>
          <w:rFonts w:ascii="宋体" w:hAnsi="宋体" w:eastAsia="宋体" w:cs="宋体"/>
          <w:sz w:val="20"/>
          <w:szCs w:val="20"/>
        </w:rPr>
      </w:pPr>
      <w:r>
        <w:rPr>
          <w:rFonts w:ascii="宋体" w:hAnsi="宋体" w:eastAsia="宋体" w:cs="宋体"/>
          <w:spacing w:val="11"/>
          <w:sz w:val="20"/>
          <w:szCs w:val="20"/>
        </w:rPr>
        <w:t>2)  确定人工智能系统恢复的</w:t>
      </w:r>
      <w:r>
        <w:rPr>
          <w:rFonts w:ascii="宋体" w:hAnsi="宋体" w:eastAsia="宋体" w:cs="宋体"/>
          <w:sz w:val="20"/>
          <w:szCs w:val="20"/>
        </w:rPr>
        <w:t>RTO</w:t>
      </w:r>
      <w:r>
        <w:rPr>
          <w:rFonts w:ascii="宋体" w:hAnsi="宋体" w:eastAsia="宋体" w:cs="宋体"/>
          <w:spacing w:val="-40"/>
          <w:sz w:val="20"/>
          <w:szCs w:val="20"/>
        </w:rPr>
        <w:t xml:space="preserve"> </w:t>
      </w:r>
      <w:r>
        <w:rPr>
          <w:rFonts w:ascii="宋体" w:hAnsi="宋体" w:eastAsia="宋体" w:cs="宋体"/>
          <w:spacing w:val="11"/>
          <w:sz w:val="20"/>
          <w:szCs w:val="20"/>
        </w:rPr>
        <w:t>和</w:t>
      </w:r>
      <w:r>
        <w:rPr>
          <w:rFonts w:ascii="宋体" w:hAnsi="宋体" w:eastAsia="宋体" w:cs="宋体"/>
          <w:spacing w:val="-38"/>
          <w:sz w:val="20"/>
          <w:szCs w:val="20"/>
        </w:rPr>
        <w:t xml:space="preserve"> </w:t>
      </w:r>
      <w:r>
        <w:rPr>
          <w:rFonts w:ascii="宋体" w:hAnsi="宋体" w:eastAsia="宋体" w:cs="宋体"/>
          <w:sz w:val="20"/>
          <w:szCs w:val="20"/>
        </w:rPr>
        <w:t>RPO</w:t>
      </w:r>
      <w:r>
        <w:rPr>
          <w:rFonts w:ascii="宋体" w:hAnsi="宋体" w:eastAsia="宋体" w:cs="宋体"/>
          <w:spacing w:val="11"/>
          <w:sz w:val="20"/>
          <w:szCs w:val="20"/>
        </w:rPr>
        <w:t>，服务恢复优先级别和资</w:t>
      </w:r>
      <w:r>
        <w:rPr>
          <w:rFonts w:ascii="宋体" w:hAnsi="宋体" w:eastAsia="宋体" w:cs="宋体"/>
          <w:spacing w:val="10"/>
          <w:sz w:val="20"/>
          <w:szCs w:val="20"/>
        </w:rPr>
        <w:t>源需求等；</w:t>
      </w:r>
    </w:p>
    <w:p w14:paraId="2E6784A1">
      <w:pPr>
        <w:spacing w:before="65" w:line="258" w:lineRule="auto"/>
        <w:ind w:left="917" w:right="73" w:hanging="423"/>
        <w:rPr>
          <w:rFonts w:ascii="宋体" w:hAnsi="宋体" w:eastAsia="宋体" w:cs="宋体"/>
          <w:sz w:val="20"/>
          <w:szCs w:val="20"/>
        </w:rPr>
      </w:pPr>
      <w:r>
        <w:rPr>
          <w:rFonts w:ascii="宋体" w:hAnsi="宋体" w:eastAsia="宋体" w:cs="宋体"/>
          <w:spacing w:val="12"/>
          <w:sz w:val="20"/>
          <w:szCs w:val="20"/>
        </w:rPr>
        <w:t>3)  制定并实施定期数据备份计划，将重要数据存</w:t>
      </w:r>
      <w:r>
        <w:rPr>
          <w:rFonts w:ascii="宋体" w:hAnsi="宋体" w:eastAsia="宋体" w:cs="宋体"/>
          <w:spacing w:val="11"/>
          <w:sz w:val="20"/>
          <w:szCs w:val="20"/>
        </w:rPr>
        <w:t>储在安全的地方，在发生灾难时，利用</w:t>
      </w:r>
      <w:r>
        <w:rPr>
          <w:rFonts w:ascii="宋体" w:hAnsi="宋体" w:eastAsia="宋体" w:cs="宋体"/>
          <w:sz w:val="20"/>
          <w:szCs w:val="20"/>
        </w:rPr>
        <w:t xml:space="preserve"> </w:t>
      </w:r>
      <w:r>
        <w:rPr>
          <w:rFonts w:ascii="宋体" w:hAnsi="宋体" w:eastAsia="宋体" w:cs="宋体"/>
          <w:spacing w:val="8"/>
          <w:sz w:val="20"/>
          <w:szCs w:val="20"/>
        </w:rPr>
        <w:t>备份数据快速恢复系统和业务操作；</w:t>
      </w:r>
    </w:p>
    <w:p w14:paraId="00F30AAB">
      <w:pPr>
        <w:spacing w:before="65" w:line="258" w:lineRule="auto"/>
        <w:ind w:left="913" w:right="73" w:hanging="424"/>
        <w:rPr>
          <w:rFonts w:ascii="宋体" w:hAnsi="宋体" w:eastAsia="宋体" w:cs="宋体"/>
          <w:sz w:val="20"/>
          <w:szCs w:val="20"/>
        </w:rPr>
      </w:pPr>
      <w:r>
        <w:rPr>
          <w:rFonts w:ascii="宋体" w:hAnsi="宋体" w:eastAsia="宋体" w:cs="宋体"/>
          <w:spacing w:val="11"/>
          <w:sz w:val="20"/>
          <w:szCs w:val="20"/>
        </w:rPr>
        <w:t>4)  明确故障排查的步骤和方法，制定故障修复流程，包括临时</w:t>
      </w:r>
      <w:r>
        <w:rPr>
          <w:rFonts w:ascii="宋体" w:hAnsi="宋体" w:eastAsia="宋体" w:cs="宋体"/>
          <w:spacing w:val="10"/>
          <w:sz w:val="20"/>
          <w:szCs w:val="20"/>
        </w:rPr>
        <w:t>解决方案的采用，</w:t>
      </w:r>
      <w:r>
        <w:rPr>
          <w:rFonts w:ascii="宋体" w:hAnsi="宋体" w:eastAsia="宋体" w:cs="宋体"/>
          <w:spacing w:val="-59"/>
          <w:sz w:val="20"/>
          <w:szCs w:val="20"/>
        </w:rPr>
        <w:t xml:space="preserve"> </w:t>
      </w:r>
      <w:r>
        <w:rPr>
          <w:rFonts w:ascii="宋体" w:hAnsi="宋体" w:eastAsia="宋体" w:cs="宋体"/>
          <w:spacing w:val="10"/>
          <w:sz w:val="20"/>
          <w:szCs w:val="20"/>
        </w:rPr>
        <w:t>以保证</w:t>
      </w:r>
      <w:r>
        <w:rPr>
          <w:rFonts w:ascii="宋体" w:hAnsi="宋体" w:eastAsia="宋体" w:cs="宋体"/>
          <w:sz w:val="20"/>
          <w:szCs w:val="20"/>
        </w:rPr>
        <w:t xml:space="preserve"> </w:t>
      </w:r>
      <w:r>
        <w:rPr>
          <w:rFonts w:ascii="宋体" w:hAnsi="宋体" w:eastAsia="宋体" w:cs="宋体"/>
          <w:spacing w:val="8"/>
          <w:sz w:val="20"/>
          <w:szCs w:val="20"/>
        </w:rPr>
        <w:t>业务在修复期间的可用性；</w:t>
      </w:r>
    </w:p>
    <w:p w14:paraId="0E71C737">
      <w:pPr>
        <w:spacing w:before="65" w:line="258" w:lineRule="auto"/>
        <w:ind w:left="919" w:right="73" w:hanging="425"/>
        <w:rPr>
          <w:rFonts w:ascii="宋体" w:hAnsi="宋体" w:eastAsia="宋体" w:cs="宋体"/>
          <w:sz w:val="20"/>
          <w:szCs w:val="20"/>
        </w:rPr>
      </w:pPr>
      <w:r>
        <w:rPr>
          <w:rFonts w:ascii="宋体" w:hAnsi="宋体" w:eastAsia="宋体" w:cs="宋体"/>
          <w:spacing w:val="12"/>
          <w:sz w:val="20"/>
          <w:szCs w:val="20"/>
        </w:rPr>
        <w:t>5)  部署实时监控工具，对人工智能系统的运行状</w:t>
      </w:r>
      <w:r>
        <w:rPr>
          <w:rFonts w:ascii="宋体" w:hAnsi="宋体" w:eastAsia="宋体" w:cs="宋体"/>
          <w:spacing w:val="11"/>
          <w:sz w:val="20"/>
          <w:szCs w:val="20"/>
        </w:rPr>
        <w:t>态进行持续监控，设置预警机制，当系</w:t>
      </w:r>
      <w:r>
        <w:rPr>
          <w:rFonts w:ascii="宋体" w:hAnsi="宋体" w:eastAsia="宋体" w:cs="宋体"/>
          <w:sz w:val="20"/>
          <w:szCs w:val="20"/>
        </w:rPr>
        <w:t xml:space="preserve"> </w:t>
      </w:r>
      <w:r>
        <w:rPr>
          <w:rFonts w:ascii="宋体" w:hAnsi="宋体" w:eastAsia="宋体" w:cs="宋体"/>
          <w:spacing w:val="9"/>
          <w:sz w:val="20"/>
          <w:szCs w:val="20"/>
        </w:rPr>
        <w:t>统性能出现异常或即将达到阈值时，及时发出预警通</w:t>
      </w:r>
      <w:r>
        <w:rPr>
          <w:rFonts w:ascii="宋体" w:hAnsi="宋体" w:eastAsia="宋体" w:cs="宋体"/>
          <w:spacing w:val="8"/>
          <w:sz w:val="20"/>
          <w:szCs w:val="20"/>
        </w:rPr>
        <w:t>知。</w:t>
      </w:r>
    </w:p>
    <w:p w14:paraId="30E8F262">
      <w:pPr>
        <w:spacing w:before="66" w:line="228" w:lineRule="auto"/>
        <w:ind w:left="68"/>
        <w:rPr>
          <w:rFonts w:ascii="宋体" w:hAnsi="宋体" w:eastAsia="宋体" w:cs="宋体"/>
          <w:sz w:val="20"/>
          <w:szCs w:val="20"/>
        </w:rPr>
      </w:pPr>
      <w:r>
        <w:rPr>
          <w:rFonts w:ascii="宋体" w:hAnsi="宋体" w:eastAsia="宋体" w:cs="宋体"/>
          <w:spacing w:val="4"/>
          <w:sz w:val="20"/>
          <w:szCs w:val="20"/>
        </w:rPr>
        <w:t>f)</w:t>
      </w:r>
      <w:r>
        <w:rPr>
          <w:rFonts w:ascii="宋体" w:hAnsi="宋体" w:eastAsia="宋体" w:cs="宋体"/>
          <w:spacing w:val="11"/>
          <w:sz w:val="20"/>
          <w:szCs w:val="20"/>
        </w:rPr>
        <w:t xml:space="preserve">  </w:t>
      </w:r>
      <w:r>
        <w:rPr>
          <w:rFonts w:ascii="宋体" w:hAnsi="宋体" w:eastAsia="宋体" w:cs="宋体"/>
          <w:spacing w:val="4"/>
          <w:sz w:val="20"/>
          <w:szCs w:val="20"/>
        </w:rPr>
        <w:t>事后审查：</w:t>
      </w:r>
    </w:p>
    <w:p w14:paraId="40A926D4">
      <w:pPr>
        <w:spacing w:before="63" w:line="268" w:lineRule="auto"/>
        <w:ind w:left="915" w:right="70" w:hanging="410"/>
        <w:rPr>
          <w:rFonts w:ascii="宋体" w:hAnsi="宋体" w:eastAsia="宋体" w:cs="宋体"/>
          <w:sz w:val="20"/>
          <w:szCs w:val="20"/>
        </w:rPr>
      </w:pPr>
      <w:r>
        <w:rPr>
          <w:rFonts w:ascii="宋体" w:hAnsi="宋体" w:eastAsia="宋体" w:cs="宋体"/>
          <w:spacing w:val="11"/>
          <w:sz w:val="20"/>
          <w:szCs w:val="20"/>
        </w:rPr>
        <w:t>1)  在影响人工智能系统服务连续性的计划外事件解决后进行审查并编制审查报告，包括用</w:t>
      </w:r>
      <w:r>
        <w:rPr>
          <w:rFonts w:ascii="宋体" w:hAnsi="宋体" w:eastAsia="宋体" w:cs="宋体"/>
          <w:spacing w:val="14"/>
          <w:sz w:val="20"/>
          <w:szCs w:val="20"/>
        </w:rPr>
        <w:t xml:space="preserve"> </w:t>
      </w:r>
      <w:r>
        <w:rPr>
          <w:rFonts w:ascii="宋体" w:hAnsi="宋体" w:eastAsia="宋体" w:cs="宋体"/>
          <w:spacing w:val="9"/>
          <w:sz w:val="20"/>
          <w:szCs w:val="20"/>
        </w:rPr>
        <w:t>户体验和影响、事件开始和结束日期/时间、影响和解决措施的详细时间表，根本原因分</w:t>
      </w:r>
      <w:r>
        <w:rPr>
          <w:rFonts w:ascii="宋体" w:hAnsi="宋体" w:eastAsia="宋体" w:cs="宋体"/>
          <w:spacing w:val="17"/>
          <w:sz w:val="20"/>
          <w:szCs w:val="20"/>
        </w:rPr>
        <w:t xml:space="preserve"> </w:t>
      </w:r>
      <w:r>
        <w:rPr>
          <w:rFonts w:ascii="宋体" w:hAnsi="宋体" w:eastAsia="宋体" w:cs="宋体"/>
          <w:spacing w:val="8"/>
          <w:sz w:val="20"/>
          <w:szCs w:val="20"/>
        </w:rPr>
        <w:t>析和为持续改进而采取的行动等；</w:t>
      </w:r>
    </w:p>
    <w:p w14:paraId="09FC0D9D">
      <w:pPr>
        <w:spacing w:line="268" w:lineRule="auto"/>
        <w:rPr>
          <w:rFonts w:ascii="宋体" w:hAnsi="宋体" w:eastAsia="宋体" w:cs="宋体"/>
          <w:sz w:val="20"/>
          <w:szCs w:val="20"/>
        </w:rPr>
        <w:sectPr>
          <w:footerReference r:id="rId10" w:type="default"/>
          <w:pgSz w:w="11906" w:h="16839"/>
          <w:pgMar w:top="1406" w:right="1063" w:bottom="1312" w:left="1785" w:header="0" w:footer="1134" w:gutter="0"/>
          <w:cols w:space="720" w:num="1"/>
        </w:sectPr>
      </w:pPr>
    </w:p>
    <w:p w14:paraId="684D1B0D">
      <w:pPr>
        <w:pStyle w:val="3"/>
        <w:spacing w:before="42" w:line="265" w:lineRule="exact"/>
        <w:jc w:val="right"/>
        <w:rPr>
          <w:sz w:val="20"/>
          <w:szCs w:val="20"/>
        </w:rPr>
      </w:pPr>
      <w:r>
        <w:rPr>
          <w:position w:val="1"/>
          <w:sz w:val="20"/>
          <w:szCs w:val="20"/>
        </w:rPr>
        <w:t>DB</w:t>
      </w:r>
      <w:r>
        <w:rPr>
          <w:spacing w:val="13"/>
          <w:position w:val="1"/>
          <w:sz w:val="20"/>
          <w:szCs w:val="20"/>
        </w:rPr>
        <w:t xml:space="preserve"> 37/</w:t>
      </w:r>
      <w:r>
        <w:rPr>
          <w:position w:val="1"/>
          <w:sz w:val="20"/>
          <w:szCs w:val="20"/>
        </w:rPr>
        <w:t>T</w:t>
      </w:r>
      <w:r>
        <w:rPr>
          <w:spacing w:val="13"/>
          <w:position w:val="1"/>
          <w:sz w:val="20"/>
          <w:szCs w:val="20"/>
        </w:rPr>
        <w:t xml:space="preserve"> </w:t>
      </w:r>
      <w:r>
        <w:rPr>
          <w:position w:val="1"/>
          <w:sz w:val="20"/>
          <w:szCs w:val="20"/>
        </w:rPr>
        <w:t>XXXX</w:t>
      </w:r>
      <w:r>
        <w:rPr>
          <w:rFonts w:ascii="宋体" w:hAnsi="宋体" w:eastAsia="宋体" w:cs="宋体"/>
          <w:spacing w:val="13"/>
          <w:position w:val="1"/>
          <w:sz w:val="20"/>
          <w:szCs w:val="20"/>
        </w:rPr>
        <w:t>—</w:t>
      </w:r>
      <w:r>
        <w:rPr>
          <w:position w:val="1"/>
          <w:sz w:val="20"/>
          <w:szCs w:val="20"/>
        </w:rPr>
        <w:t>XXXX</w:t>
      </w:r>
    </w:p>
    <w:p w14:paraId="1FC55627">
      <w:pPr>
        <w:spacing w:before="266" w:line="258" w:lineRule="auto"/>
        <w:ind w:left="1264" w:right="3" w:hanging="423"/>
        <w:rPr>
          <w:rFonts w:ascii="宋体" w:hAnsi="宋体" w:eastAsia="宋体" w:cs="宋体"/>
          <w:sz w:val="20"/>
          <w:szCs w:val="20"/>
        </w:rPr>
      </w:pPr>
      <w:r>
        <w:rPr>
          <w:rFonts w:ascii="宋体" w:hAnsi="宋体" w:eastAsia="宋体" w:cs="宋体"/>
          <w:spacing w:val="12"/>
          <w:sz w:val="20"/>
          <w:szCs w:val="20"/>
        </w:rPr>
        <w:t>2)  审查应急响应团队在中断事件中的表现，包括响应</w:t>
      </w:r>
      <w:r>
        <w:rPr>
          <w:rFonts w:ascii="宋体" w:hAnsi="宋体" w:eastAsia="宋体" w:cs="宋体"/>
          <w:spacing w:val="11"/>
          <w:sz w:val="20"/>
          <w:szCs w:val="20"/>
        </w:rPr>
        <w:t>速度、协调能力、资源调配等，分</w:t>
      </w:r>
      <w:r>
        <w:rPr>
          <w:rFonts w:ascii="宋体" w:hAnsi="宋体" w:eastAsia="宋体" w:cs="宋体"/>
          <w:sz w:val="20"/>
          <w:szCs w:val="20"/>
        </w:rPr>
        <w:t xml:space="preserve"> </w:t>
      </w:r>
      <w:r>
        <w:rPr>
          <w:rFonts w:ascii="宋体" w:hAnsi="宋体" w:eastAsia="宋体" w:cs="宋体"/>
          <w:spacing w:val="9"/>
          <w:sz w:val="20"/>
          <w:szCs w:val="20"/>
        </w:rPr>
        <w:t>析应急响应流程的有效性，识别流程中的瓶颈和不足之处；</w:t>
      </w:r>
    </w:p>
    <w:p w14:paraId="72D12E55">
      <w:pPr>
        <w:spacing w:before="65" w:line="257" w:lineRule="auto"/>
        <w:ind w:left="1269" w:right="3" w:hanging="426"/>
        <w:rPr>
          <w:rFonts w:ascii="宋体" w:hAnsi="宋体" w:eastAsia="宋体" w:cs="宋体"/>
          <w:sz w:val="20"/>
          <w:szCs w:val="20"/>
        </w:rPr>
      </w:pPr>
      <w:r>
        <w:rPr>
          <w:rFonts w:ascii="宋体" w:hAnsi="宋体" w:eastAsia="宋体" w:cs="宋体"/>
          <w:spacing w:val="12"/>
          <w:sz w:val="20"/>
          <w:szCs w:val="20"/>
        </w:rPr>
        <w:t>3)  评估恢复策略的实施效果，包括备用系统的切</w:t>
      </w:r>
      <w:r>
        <w:rPr>
          <w:rFonts w:ascii="宋体" w:hAnsi="宋体" w:eastAsia="宋体" w:cs="宋体"/>
          <w:spacing w:val="11"/>
          <w:sz w:val="20"/>
          <w:szCs w:val="20"/>
        </w:rPr>
        <w:t>换速度、数据恢复的准确性等，分析恢</w:t>
      </w:r>
      <w:r>
        <w:rPr>
          <w:rFonts w:ascii="宋体" w:hAnsi="宋体" w:eastAsia="宋体" w:cs="宋体"/>
          <w:sz w:val="20"/>
          <w:szCs w:val="20"/>
        </w:rPr>
        <w:t xml:space="preserve"> </w:t>
      </w:r>
      <w:r>
        <w:rPr>
          <w:rFonts w:ascii="宋体" w:hAnsi="宋体" w:eastAsia="宋体" w:cs="宋体"/>
          <w:spacing w:val="9"/>
          <w:sz w:val="20"/>
          <w:szCs w:val="20"/>
        </w:rPr>
        <w:t>复过程中遇到的挑战和解决方案，为后续改进提供</w:t>
      </w:r>
      <w:r>
        <w:rPr>
          <w:rFonts w:ascii="宋体" w:hAnsi="宋体" w:eastAsia="宋体" w:cs="宋体"/>
          <w:spacing w:val="8"/>
          <w:sz w:val="20"/>
          <w:szCs w:val="20"/>
        </w:rPr>
        <w:t>参考；</w:t>
      </w:r>
    </w:p>
    <w:p w14:paraId="01BE2005">
      <w:pPr>
        <w:spacing w:before="66" w:line="227" w:lineRule="auto"/>
        <w:ind w:left="838"/>
        <w:rPr>
          <w:rFonts w:ascii="宋体" w:hAnsi="宋体" w:eastAsia="宋体" w:cs="宋体"/>
          <w:sz w:val="20"/>
          <w:szCs w:val="20"/>
        </w:rPr>
      </w:pPr>
      <w:r>
        <w:rPr>
          <w:rFonts w:ascii="宋体" w:hAnsi="宋体" w:eastAsia="宋体" w:cs="宋体"/>
          <w:spacing w:val="9"/>
          <w:sz w:val="20"/>
          <w:szCs w:val="20"/>
        </w:rPr>
        <w:t>4)  将中断事件的事后审查结果纳入组织的知识管理体系，供组织内部分享；</w:t>
      </w:r>
    </w:p>
    <w:p w14:paraId="60385035">
      <w:pPr>
        <w:spacing w:before="65" w:line="228" w:lineRule="auto"/>
        <w:ind w:left="843"/>
        <w:rPr>
          <w:rFonts w:ascii="宋体" w:hAnsi="宋体" w:eastAsia="宋体" w:cs="宋体"/>
          <w:sz w:val="20"/>
          <w:szCs w:val="20"/>
        </w:rPr>
      </w:pPr>
      <w:r>
        <w:rPr>
          <w:rFonts w:ascii="宋体" w:hAnsi="宋体" w:eastAsia="宋体" w:cs="宋体"/>
          <w:spacing w:val="8"/>
          <w:sz w:val="20"/>
          <w:szCs w:val="20"/>
        </w:rPr>
        <w:t>5)  识别服务中断可能造成的经济损失、非经济影响等。</w:t>
      </w:r>
    </w:p>
    <w:p w14:paraId="7036D708">
      <w:pPr>
        <w:spacing w:line="310" w:lineRule="auto"/>
        <w:rPr>
          <w:rFonts w:ascii="Arial"/>
          <w:sz w:val="21"/>
        </w:rPr>
      </w:pPr>
    </w:p>
    <w:p w14:paraId="05CF62D8">
      <w:pPr>
        <w:pStyle w:val="3"/>
        <w:spacing w:before="65" w:line="231" w:lineRule="auto"/>
        <w:outlineLvl w:val="0"/>
        <w:rPr>
          <w:sz w:val="20"/>
          <w:szCs w:val="20"/>
        </w:rPr>
      </w:pPr>
      <w:bookmarkStart w:id="32" w:name="bookmark19"/>
      <w:bookmarkEnd w:id="32"/>
      <w:bookmarkStart w:id="33" w:name="bookmark20"/>
      <w:bookmarkEnd w:id="33"/>
      <w:r>
        <w:rPr>
          <w:spacing w:val="3"/>
          <w:sz w:val="20"/>
          <w:szCs w:val="20"/>
        </w:rPr>
        <w:t>10</w:t>
      </w:r>
      <w:r>
        <w:rPr>
          <w:spacing w:val="9"/>
          <w:sz w:val="20"/>
          <w:szCs w:val="20"/>
        </w:rPr>
        <w:t xml:space="preserve">  </w:t>
      </w:r>
      <w:r>
        <w:rPr>
          <w:spacing w:val="3"/>
          <w:sz w:val="20"/>
          <w:szCs w:val="20"/>
        </w:rPr>
        <w:t>保障机制</w:t>
      </w:r>
    </w:p>
    <w:p w14:paraId="38DD2E20">
      <w:pPr>
        <w:spacing w:line="306" w:lineRule="auto"/>
        <w:rPr>
          <w:rFonts w:ascii="Arial"/>
          <w:sz w:val="21"/>
        </w:rPr>
      </w:pPr>
    </w:p>
    <w:p w14:paraId="6AAC27CD">
      <w:pPr>
        <w:spacing w:before="65" w:line="227" w:lineRule="auto"/>
        <w:ind w:left="411"/>
        <w:rPr>
          <w:rFonts w:ascii="宋体" w:hAnsi="宋体" w:eastAsia="宋体" w:cs="宋体"/>
          <w:sz w:val="20"/>
          <w:szCs w:val="20"/>
        </w:rPr>
      </w:pPr>
      <w:r>
        <w:rPr>
          <w:rFonts w:ascii="宋体" w:hAnsi="宋体" w:eastAsia="宋体" w:cs="宋体"/>
          <w:spacing w:val="9"/>
          <w:sz w:val="20"/>
          <w:szCs w:val="20"/>
        </w:rPr>
        <w:t>人工智能系统服务连续性的保障机制要求</w:t>
      </w:r>
      <w:r>
        <w:rPr>
          <w:rFonts w:hint="eastAsia" w:ascii="宋体" w:hAnsi="宋体" w:eastAsia="宋体" w:cs="宋体"/>
          <w:spacing w:val="9"/>
          <w:sz w:val="20"/>
          <w:szCs w:val="20"/>
          <w:lang w:val="en-US" w:eastAsia="zh-CN"/>
        </w:rPr>
        <w:t>应</w:t>
      </w:r>
      <w:r>
        <w:rPr>
          <w:rFonts w:ascii="宋体" w:hAnsi="宋体" w:eastAsia="宋体" w:cs="宋体"/>
          <w:spacing w:val="9"/>
          <w:sz w:val="20"/>
          <w:szCs w:val="20"/>
        </w:rPr>
        <w:t>包括但不限于</w:t>
      </w:r>
      <w:r>
        <w:rPr>
          <w:rFonts w:hint="eastAsia" w:ascii="宋体" w:hAnsi="宋体" w:eastAsia="宋体" w:cs="宋体"/>
          <w:spacing w:val="9"/>
          <w:sz w:val="20"/>
          <w:szCs w:val="20"/>
          <w:lang w:val="en-US" w:eastAsia="zh-CN"/>
        </w:rPr>
        <w:t>以下内容。</w:t>
      </w:r>
    </w:p>
    <w:p w14:paraId="19BF36E9">
      <w:pPr>
        <w:spacing w:before="66" w:line="228" w:lineRule="auto"/>
        <w:ind w:left="414"/>
        <w:rPr>
          <w:rFonts w:ascii="宋体" w:hAnsi="宋体" w:eastAsia="宋体" w:cs="宋体"/>
          <w:sz w:val="20"/>
          <w:szCs w:val="20"/>
        </w:rPr>
      </w:pPr>
      <w:r>
        <w:rPr>
          <w:rFonts w:ascii="宋体" w:hAnsi="宋体" w:eastAsia="宋体" w:cs="宋体"/>
          <w:spacing w:val="4"/>
          <w:sz w:val="20"/>
          <w:szCs w:val="20"/>
        </w:rPr>
        <w:t>a)</w:t>
      </w:r>
      <w:r>
        <w:rPr>
          <w:rFonts w:ascii="宋体" w:hAnsi="宋体" w:eastAsia="宋体" w:cs="宋体"/>
          <w:spacing w:val="12"/>
          <w:sz w:val="20"/>
          <w:szCs w:val="20"/>
        </w:rPr>
        <w:t xml:space="preserve">  </w:t>
      </w:r>
      <w:r>
        <w:rPr>
          <w:rFonts w:ascii="宋体" w:hAnsi="宋体" w:eastAsia="宋体" w:cs="宋体"/>
          <w:spacing w:val="4"/>
          <w:sz w:val="20"/>
          <w:szCs w:val="20"/>
        </w:rPr>
        <w:t>组织管理：</w:t>
      </w:r>
    </w:p>
    <w:p w14:paraId="7C55541D">
      <w:pPr>
        <w:spacing w:before="66" w:line="258" w:lineRule="auto"/>
        <w:ind w:left="1262" w:right="3" w:hanging="408"/>
        <w:rPr>
          <w:rFonts w:ascii="宋体" w:hAnsi="宋体" w:eastAsia="宋体" w:cs="宋体"/>
          <w:sz w:val="20"/>
          <w:szCs w:val="20"/>
        </w:rPr>
      </w:pPr>
      <w:r>
        <w:rPr>
          <w:rFonts w:ascii="宋体" w:hAnsi="宋体" w:eastAsia="宋体" w:cs="宋体"/>
          <w:spacing w:val="11"/>
          <w:sz w:val="20"/>
          <w:szCs w:val="20"/>
        </w:rPr>
        <w:t>1)  明确人工智能系统服务连续性管理的组织架构，确定各层级人员在服务连续性管理过</w:t>
      </w:r>
      <w:r>
        <w:rPr>
          <w:rFonts w:ascii="宋体" w:hAnsi="宋体" w:eastAsia="宋体" w:cs="宋体"/>
          <w:spacing w:val="14"/>
          <w:sz w:val="20"/>
          <w:szCs w:val="20"/>
        </w:rPr>
        <w:t xml:space="preserve"> </w:t>
      </w:r>
      <w:r>
        <w:rPr>
          <w:rFonts w:ascii="宋体" w:hAnsi="宋体" w:eastAsia="宋体" w:cs="宋体"/>
          <w:spacing w:val="7"/>
          <w:sz w:val="20"/>
          <w:szCs w:val="20"/>
        </w:rPr>
        <w:t>中的职责和分工；</w:t>
      </w:r>
    </w:p>
    <w:p w14:paraId="13496DF8">
      <w:pPr>
        <w:spacing w:before="65" w:line="258" w:lineRule="auto"/>
        <w:ind w:left="1266" w:right="3" w:hanging="425"/>
        <w:rPr>
          <w:rFonts w:ascii="宋体" w:hAnsi="宋体" w:eastAsia="宋体" w:cs="宋体"/>
          <w:sz w:val="20"/>
          <w:szCs w:val="20"/>
        </w:rPr>
      </w:pPr>
      <w:r>
        <w:rPr>
          <w:rFonts w:ascii="宋体" w:hAnsi="宋体" w:eastAsia="宋体" w:cs="宋体"/>
          <w:spacing w:val="12"/>
          <w:sz w:val="20"/>
          <w:szCs w:val="20"/>
        </w:rPr>
        <w:t>2)  制定服务连续性管理制度和计划，或在相关制度中</w:t>
      </w:r>
      <w:r>
        <w:rPr>
          <w:rFonts w:ascii="宋体" w:hAnsi="宋体" w:eastAsia="宋体" w:cs="宋体"/>
          <w:spacing w:val="11"/>
          <w:sz w:val="20"/>
          <w:szCs w:val="20"/>
        </w:rPr>
        <w:t>说明与人工智能服务连续性管理有</w:t>
      </w:r>
      <w:r>
        <w:rPr>
          <w:rFonts w:ascii="宋体" w:hAnsi="宋体" w:eastAsia="宋体" w:cs="宋体"/>
          <w:sz w:val="20"/>
          <w:szCs w:val="20"/>
        </w:rPr>
        <w:t xml:space="preserve"> </w:t>
      </w:r>
      <w:r>
        <w:rPr>
          <w:rFonts w:ascii="宋体" w:hAnsi="宋体" w:eastAsia="宋体" w:cs="宋体"/>
          <w:spacing w:val="5"/>
          <w:sz w:val="20"/>
          <w:szCs w:val="20"/>
        </w:rPr>
        <w:t>关的要求；</w:t>
      </w:r>
    </w:p>
    <w:p w14:paraId="78D5E94F">
      <w:pPr>
        <w:pStyle w:val="3"/>
        <w:spacing w:before="81" w:line="304" w:lineRule="auto"/>
        <w:ind w:left="723" w:right="1" w:hanging="371"/>
        <w:rPr>
          <w:rFonts w:ascii="宋体" w:hAnsi="宋体" w:eastAsia="宋体" w:cs="宋体"/>
          <w:sz w:val="18"/>
          <w:szCs w:val="18"/>
        </w:rPr>
      </w:pPr>
      <w:r>
        <w:rPr>
          <w:sz w:val="18"/>
          <w:szCs w:val="18"/>
        </w:rPr>
        <w:t>注：</w:t>
      </w:r>
      <w:r>
        <w:rPr>
          <w:rFonts w:ascii="宋体" w:hAnsi="宋体" w:eastAsia="宋体" w:cs="宋体"/>
          <w:sz w:val="18"/>
          <w:szCs w:val="18"/>
        </w:rPr>
        <w:t>服务连续性计划</w:t>
      </w:r>
      <w:r>
        <w:rPr>
          <w:rFonts w:hint="eastAsia" w:ascii="宋体" w:hAnsi="宋体" w:eastAsia="宋体" w:cs="宋体"/>
          <w:sz w:val="18"/>
          <w:szCs w:val="18"/>
          <w:lang w:val="en-US" w:eastAsia="zh-CN"/>
        </w:rPr>
        <w:t>中一般</w:t>
      </w:r>
      <w:r>
        <w:rPr>
          <w:rFonts w:ascii="宋体" w:hAnsi="宋体" w:eastAsia="宋体" w:cs="宋体"/>
          <w:sz w:val="18"/>
          <w:szCs w:val="18"/>
        </w:rPr>
        <w:t>规定保障服务连续性的措施，以及如何有效应</w:t>
      </w:r>
      <w:r>
        <w:rPr>
          <w:rFonts w:ascii="宋体" w:hAnsi="宋体" w:eastAsia="宋体" w:cs="宋体"/>
          <w:spacing w:val="-1"/>
          <w:sz w:val="18"/>
          <w:szCs w:val="18"/>
        </w:rPr>
        <w:t>对服务中断事件，通常包括对更详细的恢复计</w:t>
      </w:r>
      <w:r>
        <w:rPr>
          <w:rFonts w:ascii="宋体" w:hAnsi="宋体" w:eastAsia="宋体" w:cs="宋体"/>
          <w:sz w:val="18"/>
          <w:szCs w:val="18"/>
        </w:rPr>
        <w:t xml:space="preserve"> </w:t>
      </w:r>
      <w:r>
        <w:rPr>
          <w:rFonts w:ascii="宋体" w:hAnsi="宋体" w:eastAsia="宋体" w:cs="宋体"/>
          <w:spacing w:val="-1"/>
          <w:sz w:val="18"/>
          <w:szCs w:val="18"/>
        </w:rPr>
        <w:t>划的引用，以及将系统恢复到工作状态的具体说明。</w:t>
      </w:r>
    </w:p>
    <w:p w14:paraId="598CABD3">
      <w:pPr>
        <w:spacing w:before="14" w:line="228" w:lineRule="auto"/>
        <w:ind w:left="843"/>
        <w:rPr>
          <w:rFonts w:ascii="宋体" w:hAnsi="宋体" w:eastAsia="宋体" w:cs="宋体"/>
          <w:sz w:val="20"/>
          <w:szCs w:val="20"/>
        </w:rPr>
      </w:pPr>
      <w:r>
        <w:rPr>
          <w:rFonts w:ascii="宋体" w:hAnsi="宋体" w:eastAsia="宋体" w:cs="宋体"/>
          <w:spacing w:val="9"/>
          <w:sz w:val="20"/>
          <w:szCs w:val="20"/>
        </w:rPr>
        <w:t>3)  定期管理和维护服务连续性制度和计划，开展人工智能系统服务连续性计划演练。</w:t>
      </w:r>
    </w:p>
    <w:p w14:paraId="4576452B">
      <w:pPr>
        <w:spacing w:before="65" w:line="228" w:lineRule="auto"/>
        <w:ind w:left="410"/>
        <w:rPr>
          <w:rFonts w:ascii="宋体" w:hAnsi="宋体" w:eastAsia="宋体" w:cs="宋体"/>
          <w:sz w:val="20"/>
          <w:szCs w:val="20"/>
        </w:rPr>
      </w:pPr>
      <w:r>
        <w:rPr>
          <w:rFonts w:ascii="宋体" w:hAnsi="宋体" w:eastAsia="宋体" w:cs="宋体"/>
          <w:spacing w:val="4"/>
          <w:sz w:val="20"/>
          <w:szCs w:val="20"/>
        </w:rPr>
        <w:t>b)</w:t>
      </w:r>
      <w:r>
        <w:rPr>
          <w:rFonts w:ascii="宋体" w:hAnsi="宋体" w:eastAsia="宋体" w:cs="宋体"/>
          <w:spacing w:val="14"/>
          <w:sz w:val="20"/>
          <w:szCs w:val="20"/>
        </w:rPr>
        <w:t xml:space="preserve">  </w:t>
      </w:r>
      <w:r>
        <w:rPr>
          <w:rFonts w:ascii="宋体" w:hAnsi="宋体" w:eastAsia="宋体" w:cs="宋体"/>
          <w:spacing w:val="4"/>
          <w:sz w:val="20"/>
          <w:szCs w:val="20"/>
        </w:rPr>
        <w:t>人员管理：</w:t>
      </w:r>
    </w:p>
    <w:p w14:paraId="4DE07993">
      <w:pPr>
        <w:spacing w:before="66" w:line="227" w:lineRule="auto"/>
        <w:ind w:left="854"/>
        <w:rPr>
          <w:rFonts w:ascii="宋体" w:hAnsi="宋体" w:eastAsia="宋体" w:cs="宋体"/>
          <w:sz w:val="20"/>
          <w:szCs w:val="20"/>
        </w:rPr>
      </w:pPr>
      <w:r>
        <w:rPr>
          <w:rFonts w:ascii="宋体" w:hAnsi="宋体" w:eastAsia="宋体" w:cs="宋体"/>
          <w:spacing w:val="8"/>
          <w:sz w:val="20"/>
          <w:szCs w:val="20"/>
        </w:rPr>
        <w:t>1)  为人员提供人工智能系统服务连续性管理培训和专业技能培训；</w:t>
      </w:r>
    </w:p>
    <w:p w14:paraId="63BF5058">
      <w:pPr>
        <w:spacing w:before="66" w:line="228" w:lineRule="auto"/>
        <w:ind w:left="841"/>
        <w:rPr>
          <w:rFonts w:ascii="宋体" w:hAnsi="宋体" w:eastAsia="宋体" w:cs="宋体"/>
          <w:sz w:val="20"/>
          <w:szCs w:val="20"/>
        </w:rPr>
      </w:pPr>
      <w:r>
        <w:rPr>
          <w:rFonts w:ascii="宋体" w:hAnsi="宋体" w:eastAsia="宋体" w:cs="宋体"/>
          <w:spacing w:val="7"/>
          <w:sz w:val="20"/>
          <w:szCs w:val="20"/>
        </w:rPr>
        <w:t>2)  为关键岗位准备备份人员；</w:t>
      </w:r>
    </w:p>
    <w:p w14:paraId="15FFE2DD">
      <w:pPr>
        <w:spacing w:before="65" w:line="228" w:lineRule="auto"/>
        <w:ind w:left="843"/>
        <w:rPr>
          <w:rFonts w:ascii="宋体" w:hAnsi="宋体" w:eastAsia="宋体" w:cs="宋体"/>
          <w:sz w:val="20"/>
          <w:szCs w:val="20"/>
        </w:rPr>
      </w:pPr>
      <w:r>
        <w:rPr>
          <w:rFonts w:ascii="宋体" w:hAnsi="宋体" w:eastAsia="宋体" w:cs="宋体"/>
          <w:spacing w:val="8"/>
          <w:sz w:val="20"/>
          <w:szCs w:val="20"/>
        </w:rPr>
        <w:t>3)  为关键操作程序安排交叉复核人员；</w:t>
      </w:r>
    </w:p>
    <w:p w14:paraId="6536E8A0">
      <w:pPr>
        <w:spacing w:before="65" w:line="228" w:lineRule="auto"/>
        <w:ind w:left="838"/>
        <w:rPr>
          <w:rFonts w:ascii="宋体" w:hAnsi="宋体" w:eastAsia="宋体" w:cs="宋体"/>
          <w:sz w:val="20"/>
          <w:szCs w:val="20"/>
        </w:rPr>
      </w:pPr>
      <w:r>
        <w:rPr>
          <w:rFonts w:ascii="宋体" w:hAnsi="宋体" w:eastAsia="宋体" w:cs="宋体"/>
          <w:spacing w:val="7"/>
          <w:sz w:val="20"/>
          <w:szCs w:val="20"/>
        </w:rPr>
        <w:t>4)  制定人员继任计划；</w:t>
      </w:r>
      <w:bookmarkStart w:id="36" w:name="_GoBack"/>
      <w:bookmarkEnd w:id="36"/>
    </w:p>
    <w:p w14:paraId="009882BB">
      <w:pPr>
        <w:spacing w:before="65" w:line="228" w:lineRule="auto"/>
        <w:ind w:left="843"/>
        <w:rPr>
          <w:rFonts w:ascii="宋体" w:hAnsi="宋体" w:eastAsia="宋体" w:cs="宋体"/>
          <w:sz w:val="20"/>
          <w:szCs w:val="20"/>
        </w:rPr>
      </w:pPr>
      <w:r>
        <w:rPr>
          <w:rFonts w:ascii="宋体" w:hAnsi="宋体" w:eastAsia="宋体" w:cs="宋体"/>
          <w:spacing w:val="9"/>
          <w:sz w:val="20"/>
          <w:szCs w:val="20"/>
        </w:rPr>
        <w:t>5)  分散核心能力以减少中断事件的影响，如设立多个技术系统运营团队、多地办公等；</w:t>
      </w:r>
    </w:p>
    <w:p w14:paraId="1D2CE0BB">
      <w:pPr>
        <w:spacing w:before="65" w:line="228" w:lineRule="auto"/>
        <w:ind w:left="840"/>
        <w:rPr>
          <w:rFonts w:ascii="宋体" w:hAnsi="宋体" w:eastAsia="宋体" w:cs="宋体"/>
          <w:sz w:val="20"/>
          <w:szCs w:val="20"/>
        </w:rPr>
      </w:pPr>
      <w:r>
        <w:rPr>
          <w:rFonts w:ascii="宋体" w:hAnsi="宋体" w:eastAsia="宋体" w:cs="宋体"/>
          <w:spacing w:val="7"/>
          <w:sz w:val="20"/>
          <w:szCs w:val="20"/>
        </w:rPr>
        <w:t>6)  建立保留知识和经验的文档；</w:t>
      </w:r>
    </w:p>
    <w:p w14:paraId="5E89CAD5">
      <w:pPr>
        <w:spacing w:before="65" w:line="258" w:lineRule="auto"/>
        <w:ind w:left="1267" w:right="3" w:hanging="424"/>
        <w:rPr>
          <w:rFonts w:ascii="宋体" w:hAnsi="宋体" w:eastAsia="宋体" w:cs="宋体"/>
          <w:sz w:val="20"/>
          <w:szCs w:val="20"/>
        </w:rPr>
      </w:pPr>
      <w:r>
        <w:rPr>
          <w:rFonts w:ascii="宋体" w:hAnsi="宋体" w:eastAsia="宋体" w:cs="宋体"/>
          <w:spacing w:val="12"/>
          <w:sz w:val="20"/>
          <w:szCs w:val="20"/>
        </w:rPr>
        <w:t>7)  提升开发人员、运维人员等利益相关者的服</w:t>
      </w:r>
      <w:r>
        <w:rPr>
          <w:rFonts w:ascii="宋体" w:hAnsi="宋体" w:eastAsia="宋体" w:cs="宋体"/>
          <w:spacing w:val="11"/>
          <w:sz w:val="20"/>
          <w:szCs w:val="20"/>
        </w:rPr>
        <w:t>务连续性意识，协同配合开展多元主体共</w:t>
      </w:r>
      <w:r>
        <w:rPr>
          <w:rFonts w:ascii="宋体" w:hAnsi="宋体" w:eastAsia="宋体" w:cs="宋体"/>
          <w:sz w:val="20"/>
          <w:szCs w:val="20"/>
        </w:rPr>
        <w:t xml:space="preserve"> </w:t>
      </w:r>
      <w:r>
        <w:rPr>
          <w:rFonts w:ascii="宋体" w:hAnsi="宋体" w:eastAsia="宋体" w:cs="宋体"/>
          <w:spacing w:val="9"/>
          <w:sz w:val="20"/>
          <w:szCs w:val="20"/>
        </w:rPr>
        <w:t>治，将人工智能系统服务连续性治理融入到日常工作</w:t>
      </w:r>
      <w:r>
        <w:rPr>
          <w:rFonts w:ascii="宋体" w:hAnsi="宋体" w:eastAsia="宋体" w:cs="宋体"/>
          <w:spacing w:val="8"/>
          <w:sz w:val="20"/>
          <w:szCs w:val="20"/>
        </w:rPr>
        <w:t>中。</w:t>
      </w:r>
    </w:p>
    <w:p w14:paraId="6A355BFF">
      <w:pPr>
        <w:spacing w:line="258" w:lineRule="auto"/>
        <w:rPr>
          <w:rFonts w:ascii="宋体" w:hAnsi="宋体" w:eastAsia="宋体" w:cs="宋体"/>
          <w:sz w:val="20"/>
          <w:szCs w:val="20"/>
        </w:rPr>
        <w:sectPr>
          <w:footerReference r:id="rId11" w:type="default"/>
          <w:pgSz w:w="11906" w:h="16839"/>
          <w:pgMar w:top="1406" w:right="1133" w:bottom="1311" w:left="1437" w:header="0" w:footer="1134" w:gutter="0"/>
          <w:cols w:space="720" w:num="1"/>
        </w:sectPr>
      </w:pPr>
    </w:p>
    <w:p w14:paraId="030342EE">
      <w:pPr>
        <w:pStyle w:val="3"/>
        <w:spacing w:before="42" w:line="265" w:lineRule="exact"/>
        <w:jc w:val="right"/>
        <w:rPr>
          <w:sz w:val="20"/>
          <w:szCs w:val="20"/>
        </w:rPr>
      </w:pPr>
      <w:r>
        <w:rPr>
          <w:position w:val="1"/>
          <w:sz w:val="20"/>
          <w:szCs w:val="20"/>
        </w:rPr>
        <w:t>DB</w:t>
      </w:r>
      <w:r>
        <w:rPr>
          <w:spacing w:val="13"/>
          <w:position w:val="1"/>
          <w:sz w:val="20"/>
          <w:szCs w:val="20"/>
        </w:rPr>
        <w:t xml:space="preserve"> 37/</w:t>
      </w:r>
      <w:r>
        <w:rPr>
          <w:position w:val="1"/>
          <w:sz w:val="20"/>
          <w:szCs w:val="20"/>
        </w:rPr>
        <w:t>T</w:t>
      </w:r>
      <w:r>
        <w:rPr>
          <w:spacing w:val="13"/>
          <w:position w:val="1"/>
          <w:sz w:val="20"/>
          <w:szCs w:val="20"/>
        </w:rPr>
        <w:t xml:space="preserve"> </w:t>
      </w:r>
      <w:r>
        <w:rPr>
          <w:position w:val="1"/>
          <w:sz w:val="20"/>
          <w:szCs w:val="20"/>
        </w:rPr>
        <w:t>XXXX</w:t>
      </w:r>
      <w:r>
        <w:rPr>
          <w:rFonts w:ascii="宋体" w:hAnsi="宋体" w:eastAsia="宋体" w:cs="宋体"/>
          <w:spacing w:val="13"/>
          <w:position w:val="1"/>
          <w:sz w:val="20"/>
          <w:szCs w:val="20"/>
        </w:rPr>
        <w:t>—</w:t>
      </w:r>
      <w:r>
        <w:rPr>
          <w:position w:val="1"/>
          <w:sz w:val="20"/>
          <w:szCs w:val="20"/>
        </w:rPr>
        <w:t>XXXX</w:t>
      </w:r>
    </w:p>
    <w:p w14:paraId="3ED3251F">
      <w:pPr>
        <w:spacing w:line="258" w:lineRule="auto"/>
        <w:rPr>
          <w:rFonts w:ascii="Arial"/>
          <w:sz w:val="21"/>
        </w:rPr>
      </w:pPr>
    </w:p>
    <w:p w14:paraId="0B60C6D9">
      <w:pPr>
        <w:spacing w:line="259" w:lineRule="auto"/>
        <w:rPr>
          <w:rFonts w:ascii="Arial"/>
          <w:sz w:val="21"/>
        </w:rPr>
      </w:pPr>
    </w:p>
    <w:p w14:paraId="447C4ECD">
      <w:pPr>
        <w:spacing w:line="259" w:lineRule="auto"/>
        <w:rPr>
          <w:rFonts w:ascii="Arial"/>
          <w:sz w:val="21"/>
        </w:rPr>
      </w:pPr>
    </w:p>
    <w:p w14:paraId="4510C1AD">
      <w:pPr>
        <w:pStyle w:val="3"/>
        <w:spacing w:before="65" w:line="230" w:lineRule="auto"/>
        <w:ind w:left="3931"/>
        <w:outlineLvl w:val="0"/>
        <w:rPr>
          <w:sz w:val="20"/>
          <w:szCs w:val="20"/>
        </w:rPr>
      </w:pPr>
      <w:bookmarkStart w:id="34" w:name="bookmark21"/>
      <w:bookmarkEnd w:id="34"/>
      <w:bookmarkStart w:id="35" w:name="bookmark22"/>
      <w:bookmarkEnd w:id="35"/>
      <w:r>
        <w:rPr>
          <w:sz w:val="20"/>
          <w:szCs w:val="20"/>
        </w:rPr>
        <w:t>参</w:t>
      </w:r>
      <w:r>
        <w:rPr>
          <w:spacing w:val="9"/>
          <w:sz w:val="20"/>
          <w:szCs w:val="20"/>
        </w:rPr>
        <w:t xml:space="preserve">  </w:t>
      </w:r>
      <w:r>
        <w:rPr>
          <w:sz w:val="20"/>
          <w:szCs w:val="20"/>
        </w:rPr>
        <w:t>考</w:t>
      </w:r>
      <w:r>
        <w:rPr>
          <w:spacing w:val="11"/>
          <w:sz w:val="20"/>
          <w:szCs w:val="20"/>
        </w:rPr>
        <w:t xml:space="preserve">  </w:t>
      </w:r>
      <w:r>
        <w:rPr>
          <w:sz w:val="20"/>
          <w:szCs w:val="20"/>
        </w:rPr>
        <w:t>文</w:t>
      </w:r>
      <w:r>
        <w:rPr>
          <w:spacing w:val="9"/>
          <w:sz w:val="20"/>
          <w:szCs w:val="20"/>
        </w:rPr>
        <w:t xml:space="preserve">  </w:t>
      </w:r>
      <w:r>
        <w:rPr>
          <w:sz w:val="20"/>
          <w:szCs w:val="20"/>
        </w:rPr>
        <w:t>献</w:t>
      </w:r>
    </w:p>
    <w:p w14:paraId="3EC2C618">
      <w:pPr>
        <w:spacing w:before="218" w:line="228" w:lineRule="auto"/>
        <w:ind w:left="443"/>
        <w:rPr>
          <w:rFonts w:ascii="宋体" w:hAnsi="宋体" w:eastAsia="宋体" w:cs="宋体"/>
          <w:sz w:val="20"/>
          <w:szCs w:val="20"/>
        </w:rPr>
      </w:pPr>
      <w:r>
        <w:rPr>
          <w:rFonts w:ascii="宋体" w:hAnsi="宋体" w:eastAsia="宋体" w:cs="宋体"/>
          <w:spacing w:val="6"/>
          <w:sz w:val="20"/>
          <w:szCs w:val="20"/>
        </w:rPr>
        <w:t xml:space="preserve">[1] </w:t>
      </w:r>
      <w:r>
        <w:rPr>
          <w:rFonts w:ascii="宋体" w:hAnsi="宋体" w:eastAsia="宋体" w:cs="宋体"/>
          <w:sz w:val="20"/>
          <w:szCs w:val="20"/>
        </w:rPr>
        <w:t>GB</w:t>
      </w:r>
      <w:r>
        <w:rPr>
          <w:rFonts w:ascii="宋体" w:hAnsi="宋体" w:eastAsia="宋体" w:cs="宋体"/>
          <w:spacing w:val="6"/>
          <w:sz w:val="20"/>
          <w:szCs w:val="20"/>
        </w:rPr>
        <w:t>/T 30146-2023 安全与韧性 业务连续性管理体系</w:t>
      </w:r>
      <w:r>
        <w:rPr>
          <w:rFonts w:ascii="宋体" w:hAnsi="宋体" w:eastAsia="宋体" w:cs="宋体"/>
          <w:spacing w:val="14"/>
          <w:sz w:val="20"/>
          <w:szCs w:val="20"/>
        </w:rPr>
        <w:t xml:space="preserve"> </w:t>
      </w:r>
      <w:r>
        <w:rPr>
          <w:rFonts w:ascii="宋体" w:hAnsi="宋体" w:eastAsia="宋体" w:cs="宋体"/>
          <w:spacing w:val="6"/>
          <w:sz w:val="20"/>
          <w:szCs w:val="20"/>
        </w:rPr>
        <w:t>要求</w:t>
      </w:r>
    </w:p>
    <w:p w14:paraId="2888E129">
      <w:pPr>
        <w:spacing w:before="64" w:line="228" w:lineRule="auto"/>
        <w:ind w:left="443"/>
        <w:rPr>
          <w:rFonts w:ascii="宋体" w:hAnsi="宋体" w:eastAsia="宋体" w:cs="宋体"/>
          <w:sz w:val="20"/>
          <w:szCs w:val="20"/>
        </w:rPr>
      </w:pPr>
      <w:r>
        <w:rPr>
          <w:rFonts w:ascii="宋体" w:hAnsi="宋体" w:eastAsia="宋体" w:cs="宋体"/>
          <w:spacing w:val="5"/>
          <w:sz w:val="20"/>
          <w:szCs w:val="20"/>
        </w:rPr>
        <w:t xml:space="preserve">[2] </w:t>
      </w:r>
      <w:r>
        <w:rPr>
          <w:rFonts w:ascii="宋体" w:hAnsi="宋体" w:eastAsia="宋体" w:cs="宋体"/>
          <w:sz w:val="20"/>
          <w:szCs w:val="20"/>
        </w:rPr>
        <w:t>GB</w:t>
      </w:r>
      <w:r>
        <w:rPr>
          <w:rFonts w:ascii="宋体" w:hAnsi="宋体" w:eastAsia="宋体" w:cs="宋体"/>
          <w:spacing w:val="5"/>
          <w:sz w:val="20"/>
          <w:szCs w:val="20"/>
        </w:rPr>
        <w:t>/T 41867—2022 信息技术</w:t>
      </w:r>
      <w:r>
        <w:rPr>
          <w:rFonts w:ascii="宋体" w:hAnsi="宋体" w:eastAsia="宋体" w:cs="宋体"/>
          <w:spacing w:val="15"/>
          <w:sz w:val="20"/>
          <w:szCs w:val="20"/>
        </w:rPr>
        <w:t xml:space="preserve"> </w:t>
      </w:r>
      <w:r>
        <w:rPr>
          <w:rFonts w:ascii="宋体" w:hAnsi="宋体" w:eastAsia="宋体" w:cs="宋体"/>
          <w:spacing w:val="5"/>
          <w:sz w:val="20"/>
          <w:szCs w:val="20"/>
        </w:rPr>
        <w:t>人工智</w:t>
      </w:r>
      <w:r>
        <w:rPr>
          <w:rFonts w:ascii="宋体" w:hAnsi="宋体" w:eastAsia="宋体" w:cs="宋体"/>
          <w:spacing w:val="4"/>
          <w:sz w:val="20"/>
          <w:szCs w:val="20"/>
        </w:rPr>
        <w:t>能</w:t>
      </w:r>
      <w:r>
        <w:rPr>
          <w:rFonts w:ascii="宋体" w:hAnsi="宋体" w:eastAsia="宋体" w:cs="宋体"/>
          <w:spacing w:val="18"/>
          <w:sz w:val="20"/>
          <w:szCs w:val="20"/>
        </w:rPr>
        <w:t xml:space="preserve"> </w:t>
      </w:r>
      <w:r>
        <w:rPr>
          <w:rFonts w:ascii="宋体" w:hAnsi="宋体" w:eastAsia="宋体" w:cs="宋体"/>
          <w:spacing w:val="4"/>
          <w:sz w:val="20"/>
          <w:szCs w:val="20"/>
        </w:rPr>
        <w:t>术语</w:t>
      </w:r>
    </w:p>
    <w:p w14:paraId="46E50BB0">
      <w:pPr>
        <w:spacing w:before="13" w:line="312" w:lineRule="exact"/>
        <w:ind w:left="443"/>
        <w:rPr>
          <w:rFonts w:ascii="宋体" w:hAnsi="宋体" w:eastAsia="宋体" w:cs="宋体"/>
          <w:sz w:val="20"/>
          <w:szCs w:val="20"/>
        </w:rPr>
      </w:pPr>
      <w:r>
        <w:rPr>
          <w:rFonts w:ascii="宋体" w:hAnsi="宋体" w:eastAsia="宋体" w:cs="宋体"/>
          <w:spacing w:val="6"/>
          <w:position w:val="2"/>
          <w:sz w:val="20"/>
          <w:szCs w:val="20"/>
        </w:rPr>
        <w:t xml:space="preserve">[3] </w:t>
      </w:r>
      <w:r>
        <w:fldChar w:fldCharType="begin"/>
      </w:r>
      <w:r>
        <w:instrText xml:space="preserve"> HYPERLINK "javascript:void(0)" </w:instrText>
      </w:r>
      <w:r>
        <w:fldChar w:fldCharType="separate"/>
      </w:r>
      <w:r>
        <w:rPr>
          <w:rFonts w:ascii="宋体" w:hAnsi="宋体" w:eastAsia="宋体" w:cs="宋体"/>
          <w:position w:val="2"/>
          <w:sz w:val="20"/>
          <w:szCs w:val="20"/>
        </w:rPr>
        <w:t>GB</w:t>
      </w:r>
      <w:r>
        <w:rPr>
          <w:rFonts w:ascii="宋体" w:hAnsi="宋体" w:eastAsia="宋体" w:cs="宋体"/>
          <w:spacing w:val="6"/>
          <w:position w:val="2"/>
          <w:sz w:val="20"/>
          <w:szCs w:val="20"/>
        </w:rPr>
        <w:t>/T 43782-2024</w:t>
      </w:r>
      <w:r>
        <w:rPr>
          <w:rFonts w:ascii="宋体" w:hAnsi="宋体" w:eastAsia="宋体" w:cs="宋体"/>
          <w:spacing w:val="6"/>
          <w:position w:val="2"/>
          <w:sz w:val="20"/>
          <w:szCs w:val="20"/>
        </w:rPr>
        <w:fldChar w:fldCharType="end"/>
      </w:r>
      <w:r>
        <w:rPr>
          <w:rFonts w:ascii="宋体" w:hAnsi="宋体" w:eastAsia="宋体" w:cs="宋体"/>
          <w:spacing w:val="6"/>
          <w:position w:val="2"/>
          <w:sz w:val="20"/>
          <w:szCs w:val="20"/>
        </w:rPr>
        <w:t xml:space="preserve"> </w:t>
      </w:r>
      <w:r>
        <w:fldChar w:fldCharType="begin"/>
      </w:r>
      <w:r>
        <w:instrText xml:space="preserve"> HYPERLINK "javascript:void(0)" </w:instrText>
      </w:r>
      <w:r>
        <w:fldChar w:fldCharType="separate"/>
      </w:r>
      <w:r>
        <w:rPr>
          <w:rFonts w:ascii="宋体" w:hAnsi="宋体" w:eastAsia="宋体" w:cs="宋体"/>
          <w:spacing w:val="6"/>
          <w:position w:val="2"/>
          <w:sz w:val="20"/>
          <w:szCs w:val="20"/>
        </w:rPr>
        <w:t>人工智能 机器学习系统技术要求</w:t>
      </w:r>
      <w:r>
        <w:rPr>
          <w:rFonts w:ascii="宋体" w:hAnsi="宋体" w:eastAsia="宋体" w:cs="宋体"/>
          <w:spacing w:val="6"/>
          <w:position w:val="2"/>
          <w:sz w:val="20"/>
          <w:szCs w:val="20"/>
        </w:rPr>
        <w:fldChar w:fldCharType="end"/>
      </w:r>
    </w:p>
    <w:p w14:paraId="6EFC972C">
      <w:pPr>
        <w:spacing w:before="52" w:line="222" w:lineRule="auto"/>
        <w:ind w:left="443"/>
        <w:rPr>
          <w:rFonts w:ascii="宋体" w:hAnsi="宋体" w:eastAsia="宋体" w:cs="宋体"/>
          <w:sz w:val="20"/>
          <w:szCs w:val="20"/>
        </w:rPr>
      </w:pPr>
      <w:r>
        <w:rPr>
          <w:rFonts w:ascii="宋体" w:hAnsi="宋体" w:eastAsia="宋体" w:cs="宋体"/>
          <w:spacing w:val="13"/>
          <w:sz w:val="20"/>
          <w:szCs w:val="20"/>
        </w:rPr>
        <w:t xml:space="preserve">[4] </w:t>
      </w:r>
      <w:r>
        <w:rPr>
          <w:rFonts w:ascii="宋体" w:hAnsi="宋体" w:eastAsia="宋体" w:cs="宋体"/>
          <w:sz w:val="20"/>
          <w:szCs w:val="20"/>
        </w:rPr>
        <w:t>ISO</w:t>
      </w:r>
      <w:r>
        <w:rPr>
          <w:rFonts w:ascii="宋体" w:hAnsi="宋体" w:eastAsia="宋体" w:cs="宋体"/>
          <w:spacing w:val="13"/>
          <w:sz w:val="20"/>
          <w:szCs w:val="20"/>
        </w:rPr>
        <w:t>/</w:t>
      </w:r>
      <w:r>
        <w:rPr>
          <w:rFonts w:ascii="宋体" w:hAnsi="宋体" w:eastAsia="宋体" w:cs="宋体"/>
          <w:sz w:val="20"/>
          <w:szCs w:val="20"/>
        </w:rPr>
        <w:t>IEC</w:t>
      </w:r>
      <w:r>
        <w:rPr>
          <w:rFonts w:ascii="宋体" w:hAnsi="宋体" w:eastAsia="宋体" w:cs="宋体"/>
          <w:spacing w:val="13"/>
          <w:sz w:val="20"/>
          <w:szCs w:val="20"/>
        </w:rPr>
        <w:t>/</w:t>
      </w:r>
      <w:r>
        <w:rPr>
          <w:rFonts w:ascii="宋体" w:hAnsi="宋体" w:eastAsia="宋体" w:cs="宋体"/>
          <w:sz w:val="20"/>
          <w:szCs w:val="20"/>
        </w:rPr>
        <w:t>IEEE</w:t>
      </w:r>
      <w:r>
        <w:rPr>
          <w:rFonts w:ascii="宋体" w:hAnsi="宋体" w:eastAsia="宋体" w:cs="宋体"/>
          <w:spacing w:val="13"/>
          <w:sz w:val="20"/>
          <w:szCs w:val="20"/>
        </w:rPr>
        <w:t xml:space="preserve"> 24765:2017 </w:t>
      </w:r>
      <w:r>
        <w:rPr>
          <w:rFonts w:ascii="宋体" w:hAnsi="宋体" w:eastAsia="宋体" w:cs="宋体"/>
          <w:sz w:val="20"/>
          <w:szCs w:val="20"/>
        </w:rPr>
        <w:t>Systems</w:t>
      </w:r>
      <w:r>
        <w:rPr>
          <w:rFonts w:ascii="宋体" w:hAnsi="宋体" w:eastAsia="宋体" w:cs="宋体"/>
          <w:spacing w:val="13"/>
          <w:sz w:val="20"/>
          <w:szCs w:val="20"/>
        </w:rPr>
        <w:t xml:space="preserve"> </w:t>
      </w:r>
      <w:r>
        <w:rPr>
          <w:rFonts w:ascii="宋体" w:hAnsi="宋体" w:eastAsia="宋体" w:cs="宋体"/>
          <w:sz w:val="20"/>
          <w:szCs w:val="20"/>
        </w:rPr>
        <w:t>and</w:t>
      </w:r>
      <w:r>
        <w:rPr>
          <w:rFonts w:ascii="宋体" w:hAnsi="宋体" w:eastAsia="宋体" w:cs="宋体"/>
          <w:spacing w:val="30"/>
          <w:sz w:val="20"/>
          <w:szCs w:val="20"/>
        </w:rPr>
        <w:t xml:space="preserve"> </w:t>
      </w:r>
      <w:r>
        <w:rPr>
          <w:rFonts w:ascii="宋体" w:hAnsi="宋体" w:eastAsia="宋体" w:cs="宋体"/>
          <w:sz w:val="20"/>
          <w:szCs w:val="20"/>
        </w:rPr>
        <w:t>software</w:t>
      </w:r>
      <w:r>
        <w:rPr>
          <w:rFonts w:ascii="宋体" w:hAnsi="宋体" w:eastAsia="宋体" w:cs="宋体"/>
          <w:spacing w:val="18"/>
          <w:sz w:val="20"/>
          <w:szCs w:val="20"/>
        </w:rPr>
        <w:t xml:space="preserve"> </w:t>
      </w:r>
      <w:r>
        <w:rPr>
          <w:rFonts w:ascii="宋体" w:hAnsi="宋体" w:eastAsia="宋体" w:cs="宋体"/>
          <w:sz w:val="20"/>
          <w:szCs w:val="20"/>
        </w:rPr>
        <w:t>engineering</w:t>
      </w:r>
      <w:r>
        <w:rPr>
          <w:rFonts w:ascii="Times New Roman" w:hAnsi="Times New Roman" w:eastAsia="Times New Roman" w:cs="Times New Roman"/>
          <w:spacing w:val="13"/>
          <w:sz w:val="20"/>
          <w:szCs w:val="20"/>
        </w:rPr>
        <w:t>—</w:t>
      </w:r>
      <w:r>
        <w:rPr>
          <w:rFonts w:ascii="宋体" w:hAnsi="宋体" w:eastAsia="宋体" w:cs="宋体"/>
          <w:sz w:val="20"/>
          <w:szCs w:val="20"/>
        </w:rPr>
        <w:t>Vocabulary</w:t>
      </w:r>
    </w:p>
    <w:p w14:paraId="476AF753">
      <w:pPr>
        <w:spacing w:before="71" w:line="256" w:lineRule="auto"/>
        <w:ind w:firstLine="443"/>
        <w:rPr>
          <w:rFonts w:ascii="宋体" w:hAnsi="宋体" w:eastAsia="宋体" w:cs="宋体"/>
          <w:sz w:val="20"/>
          <w:szCs w:val="20"/>
        </w:rPr>
      </w:pPr>
      <w:r>
        <w:rPr>
          <w:rFonts w:ascii="宋体" w:hAnsi="宋体" w:eastAsia="宋体" w:cs="宋体"/>
          <w:spacing w:val="9"/>
          <w:sz w:val="20"/>
          <w:szCs w:val="20"/>
        </w:rPr>
        <w:t xml:space="preserve">[5] </w:t>
      </w:r>
      <w:r>
        <w:rPr>
          <w:rFonts w:ascii="宋体" w:hAnsi="宋体" w:eastAsia="宋体" w:cs="宋体"/>
          <w:sz w:val="20"/>
          <w:szCs w:val="20"/>
        </w:rPr>
        <w:t>ISO</w:t>
      </w:r>
      <w:r>
        <w:rPr>
          <w:rFonts w:ascii="宋体" w:hAnsi="宋体" w:eastAsia="宋体" w:cs="宋体"/>
          <w:spacing w:val="9"/>
          <w:sz w:val="20"/>
          <w:szCs w:val="20"/>
        </w:rPr>
        <w:t>/</w:t>
      </w:r>
      <w:r>
        <w:rPr>
          <w:rFonts w:ascii="宋体" w:hAnsi="宋体" w:eastAsia="宋体" w:cs="宋体"/>
          <w:sz w:val="20"/>
          <w:szCs w:val="20"/>
        </w:rPr>
        <w:t>IEC</w:t>
      </w:r>
      <w:r>
        <w:rPr>
          <w:rFonts w:ascii="宋体" w:hAnsi="宋体" w:eastAsia="宋体" w:cs="宋体"/>
          <w:spacing w:val="9"/>
          <w:sz w:val="20"/>
          <w:szCs w:val="20"/>
        </w:rPr>
        <w:t xml:space="preserve"> 42001</w:t>
      </w:r>
      <w:r>
        <w:rPr>
          <w:rFonts w:ascii="宋体" w:hAnsi="宋体" w:eastAsia="宋体" w:cs="宋体"/>
          <w:spacing w:val="-51"/>
          <w:sz w:val="20"/>
          <w:szCs w:val="20"/>
        </w:rPr>
        <w:t xml:space="preserve"> </w:t>
      </w:r>
      <w:r>
        <w:rPr>
          <w:rFonts w:ascii="宋体" w:hAnsi="宋体" w:eastAsia="宋体" w:cs="宋体"/>
          <w:spacing w:val="9"/>
          <w:sz w:val="20"/>
          <w:szCs w:val="20"/>
        </w:rPr>
        <w:t xml:space="preserve">:2023 </w:t>
      </w:r>
      <w:r>
        <w:rPr>
          <w:rFonts w:ascii="宋体" w:hAnsi="宋体" w:eastAsia="宋体" w:cs="宋体"/>
          <w:sz w:val="20"/>
          <w:szCs w:val="20"/>
        </w:rPr>
        <w:t>Information</w:t>
      </w:r>
      <w:r>
        <w:rPr>
          <w:rFonts w:ascii="宋体" w:hAnsi="宋体" w:eastAsia="宋体" w:cs="宋体"/>
          <w:spacing w:val="9"/>
          <w:sz w:val="20"/>
          <w:szCs w:val="20"/>
        </w:rPr>
        <w:t xml:space="preserve"> </w:t>
      </w:r>
      <w:r>
        <w:rPr>
          <w:rFonts w:ascii="宋体" w:hAnsi="宋体" w:eastAsia="宋体" w:cs="宋体"/>
          <w:sz w:val="20"/>
          <w:szCs w:val="20"/>
        </w:rPr>
        <w:t>technology</w:t>
      </w:r>
      <w:r>
        <w:rPr>
          <w:rFonts w:ascii="Times New Roman" w:hAnsi="Times New Roman" w:eastAsia="Times New Roman" w:cs="Times New Roman"/>
          <w:spacing w:val="9"/>
          <w:sz w:val="20"/>
          <w:szCs w:val="20"/>
        </w:rPr>
        <w:t>—</w:t>
      </w:r>
      <w:r>
        <w:rPr>
          <w:rFonts w:ascii="宋体" w:hAnsi="宋体" w:eastAsia="宋体" w:cs="宋体"/>
          <w:sz w:val="20"/>
          <w:szCs w:val="20"/>
        </w:rPr>
        <w:t>Artificial</w:t>
      </w:r>
      <w:r>
        <w:rPr>
          <w:rFonts w:ascii="宋体" w:hAnsi="宋体" w:eastAsia="宋体" w:cs="宋体"/>
          <w:spacing w:val="9"/>
          <w:sz w:val="20"/>
          <w:szCs w:val="20"/>
        </w:rPr>
        <w:t xml:space="preserve"> </w:t>
      </w:r>
      <w:r>
        <w:rPr>
          <w:rFonts w:ascii="宋体" w:hAnsi="宋体" w:eastAsia="宋体" w:cs="宋体"/>
          <w:sz w:val="20"/>
          <w:szCs w:val="20"/>
        </w:rPr>
        <w:t>intelligence</w:t>
      </w:r>
      <w:r>
        <w:rPr>
          <w:rFonts w:ascii="Times New Roman" w:hAnsi="Times New Roman" w:eastAsia="Times New Roman" w:cs="Times New Roman"/>
          <w:spacing w:val="9"/>
          <w:sz w:val="20"/>
          <w:szCs w:val="20"/>
        </w:rPr>
        <w:t>—</w:t>
      </w:r>
      <w:r>
        <w:rPr>
          <w:rFonts w:ascii="宋体" w:hAnsi="宋体" w:eastAsia="宋体" w:cs="宋体"/>
          <w:sz w:val="20"/>
          <w:szCs w:val="20"/>
        </w:rPr>
        <w:t xml:space="preserve">Management </w:t>
      </w:r>
      <w:r>
        <w:rPr>
          <w:rFonts w:ascii="宋体" w:hAnsi="宋体" w:eastAsia="宋体" w:cs="宋体"/>
          <w:spacing w:val="2"/>
          <w:sz w:val="20"/>
          <w:szCs w:val="20"/>
        </w:rPr>
        <w:t>system</w:t>
      </w:r>
    </w:p>
    <w:sectPr>
      <w:footerReference r:id="rId12" w:type="default"/>
      <w:pgSz w:w="11906" w:h="16839"/>
      <w:pgMar w:top="1406" w:right="1133" w:bottom="1312" w:left="1435" w:header="0" w:footer="113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panose1 w:val="02020603050405020304"/>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C7EEA">
    <w:pPr>
      <w:spacing w:line="230" w:lineRule="auto"/>
      <w:ind w:left="9045"/>
      <w:rPr>
        <w:rFonts w:ascii="宋体" w:hAnsi="宋体" w:eastAsia="宋体" w:cs="宋体"/>
        <w:sz w:val="18"/>
        <w:szCs w:val="18"/>
      </w:rPr>
    </w:pPr>
    <w:r>
      <w:rPr>
        <w:rFonts w:ascii="宋体" w:hAnsi="宋体" w:eastAsia="宋体" w:cs="宋体"/>
        <w:sz w:val="18"/>
        <w:szCs w:val="18"/>
      </w:rPr>
      <w:t>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633B1">
    <w:pPr>
      <w:spacing w:line="230" w:lineRule="auto"/>
      <w:ind w:left="8955"/>
      <w:rPr>
        <w:rFonts w:ascii="宋体" w:hAnsi="宋体" w:eastAsia="宋体" w:cs="宋体"/>
        <w:sz w:val="18"/>
        <w:szCs w:val="18"/>
      </w:rPr>
    </w:pPr>
    <w:r>
      <w:rPr>
        <w:rFonts w:ascii="宋体" w:hAnsi="宋体" w:eastAsia="宋体" w:cs="宋体"/>
        <w:spacing w:val="-8"/>
        <w:sz w:val="18"/>
        <w:szCs w:val="18"/>
      </w:rPr>
      <w:t>II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71970">
    <w:pPr>
      <w:spacing w:line="173" w:lineRule="auto"/>
      <w:ind w:left="9053"/>
      <w:rPr>
        <w:rFonts w:ascii="宋体" w:hAnsi="宋体" w:eastAsia="宋体" w:cs="宋体"/>
        <w:sz w:val="18"/>
        <w:szCs w:val="18"/>
      </w:rPr>
    </w:pPr>
    <w:r>
      <w:rPr>
        <w:rFonts w:ascii="宋体" w:hAnsi="宋体" w:eastAsia="宋体" w:cs="宋体"/>
        <w:sz w:val="18"/>
        <w:szCs w:val="18"/>
      </w:rPr>
      <w:t>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0E224">
    <w:pPr>
      <w:spacing w:line="172" w:lineRule="auto"/>
      <w:ind w:left="9041"/>
      <w:rPr>
        <w:rFonts w:ascii="宋体" w:hAnsi="宋体" w:eastAsia="宋体" w:cs="宋体"/>
        <w:sz w:val="18"/>
        <w:szCs w:val="18"/>
      </w:rPr>
    </w:pPr>
    <w:r>
      <w:rPr>
        <w:rFonts w:ascii="宋体" w:hAnsi="宋体" w:eastAsia="宋体" w:cs="宋体"/>
        <w:sz w:val="18"/>
        <w:szCs w:val="18"/>
      </w:rPr>
      <w:t>2</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9BFE4">
    <w:pPr>
      <w:spacing w:line="172" w:lineRule="auto"/>
      <w:ind w:left="9044"/>
      <w:rPr>
        <w:rFonts w:ascii="宋体" w:hAnsi="宋体" w:eastAsia="宋体" w:cs="宋体"/>
        <w:sz w:val="18"/>
        <w:szCs w:val="18"/>
      </w:rPr>
    </w:pPr>
    <w:r>
      <w:rPr>
        <w:rFonts w:ascii="宋体" w:hAnsi="宋体" w:eastAsia="宋体" w:cs="宋体"/>
        <w:sz w:val="18"/>
        <w:szCs w:val="18"/>
      </w:rPr>
      <w:t>3</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78950">
    <w:pPr>
      <w:spacing w:line="172" w:lineRule="auto"/>
      <w:ind w:left="8674"/>
      <w:rPr>
        <w:rFonts w:ascii="宋体" w:hAnsi="宋体" w:eastAsia="宋体" w:cs="宋体"/>
        <w:sz w:val="18"/>
        <w:szCs w:val="18"/>
      </w:rPr>
    </w:pPr>
    <w:r>
      <w:rPr>
        <w:rFonts w:ascii="宋体" w:hAnsi="宋体" w:eastAsia="宋体" w:cs="宋体"/>
        <w:sz w:val="18"/>
        <w:szCs w:val="18"/>
      </w:rPr>
      <w:t>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9158">
    <w:pPr>
      <w:spacing w:line="171" w:lineRule="auto"/>
      <w:ind w:left="9027"/>
      <w:rPr>
        <w:rFonts w:ascii="宋体" w:hAnsi="宋体" w:eastAsia="宋体" w:cs="宋体"/>
        <w:sz w:val="18"/>
        <w:szCs w:val="18"/>
      </w:rPr>
    </w:pPr>
    <w:r>
      <w:rPr>
        <w:rFonts w:ascii="宋体" w:hAnsi="宋体" w:eastAsia="宋体" w:cs="宋体"/>
        <w:sz w:val="18"/>
        <w:szCs w:val="18"/>
      </w:rPr>
      <w:t>5</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9868C">
    <w:pPr>
      <w:spacing w:line="172" w:lineRule="auto"/>
      <w:ind w:left="9027"/>
      <w:rPr>
        <w:rFonts w:ascii="宋体" w:hAnsi="宋体" w:eastAsia="宋体" w:cs="宋体"/>
        <w:sz w:val="18"/>
        <w:szCs w:val="18"/>
      </w:rPr>
    </w:pPr>
    <w:r>
      <w:rPr>
        <w:rFonts w:ascii="宋体" w:hAnsi="宋体" w:eastAsia="宋体" w:cs="宋体"/>
        <w:sz w:val="18"/>
        <w:szCs w:val="18"/>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displayBackgroundShape w:val="1"/>
  <w:bordersDoNotSurroundHeader w:val="0"/>
  <w:bordersDoNotSurroundFooter w:val="0"/>
  <w:trackRevisions w:val="1"/>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9694872"/>
    <w:rsid w:val="20344821"/>
    <w:rsid w:val="212E3D96"/>
    <w:rsid w:val="27251412"/>
    <w:rsid w:val="31180C98"/>
    <w:rsid w:val="3851621F"/>
    <w:rsid w:val="3DF2487E"/>
    <w:rsid w:val="40CB679C"/>
    <w:rsid w:val="53071EA5"/>
    <w:rsid w:val="5BC83B18"/>
    <w:rsid w:val="70DC1E23"/>
    <w:rsid w:val="7E0F43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黑体" w:hAnsi="黑体" w:eastAsia="黑体" w:cs="黑体"/>
      <w:sz w:val="28"/>
      <w:szCs w:val="28"/>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592</Words>
  <Characters>763</Characters>
  <TotalTime>75</TotalTime>
  <ScaleCrop>false</ScaleCrop>
  <LinksUpToDate>false</LinksUpToDate>
  <CharactersWithSpaces>986</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2025-03-12T09:46:00Z</dcterms:created>
  <dc:creator>lenovo</dc:creator>
  <cp:lastModifiedBy>sieti</cp:lastModifiedBy>
  <dcterms:modified xsi:type="dcterms:W3CDTF">2025-04-11T07:59:44Z</dcterms:modified>
  <dc:title>地方标准</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2025-03-12T09:46:14Z</vt:filetime>
  </property>
  <property fmtid="{D5CDD505-2E9C-101B-9397-08002B2CF9AE}" pid="4" name="KSOTemplateDocerSaveRecord">
    <vt:lpwstr>eyJoZGlkIjoiMTVlNjJmNzc5ODQzMmNjMzIyZjE2YjQ4ZmJmOGZlNjMiLCJ1c2VySWQiOiIyOTQ4MTk0MDgifQ==</vt:lpwstr>
  </property>
  <property fmtid="{D5CDD505-2E9C-101B-9397-08002B2CF9AE}" pid="5" name="KSOProductBuildVer">
    <vt:lpwstr>2052-12.1.0.20784</vt:lpwstr>
  </property>
  <property fmtid="{D5CDD505-2E9C-101B-9397-08002B2CF9AE}" pid="6" name="ICV">
    <vt:lpwstr>5A1D0BFA9EC64B4DA619C9C2AE13EF92_12</vt:lpwstr>
  </property>
</Properties>
</file>